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19" w:rsidRPr="0051792C" w:rsidRDefault="001F1F19" w:rsidP="001F1F19">
      <w:pPr>
        <w:pBdr>
          <w:bottom w:val="thinThickSmallGap" w:sz="24" w:space="0" w:color="auto"/>
        </w:pBdr>
        <w:spacing w:after="0"/>
        <w:jc w:val="center"/>
        <w:rPr>
          <w:rFonts w:ascii="Times New Roman" w:hAnsi="Times New Roman"/>
          <w:color w:val="000000" w:themeColor="text1"/>
          <w:u w:val="single"/>
        </w:rPr>
      </w:pPr>
    </w:p>
    <w:p w:rsidR="001F1F19" w:rsidRPr="0051792C" w:rsidRDefault="001F1F19" w:rsidP="001F1F19">
      <w:pPr>
        <w:pBdr>
          <w:bottom w:val="thinThickSmallGap" w:sz="24" w:space="0" w:color="auto"/>
        </w:pBdr>
        <w:spacing w:after="0"/>
        <w:jc w:val="center"/>
        <w:rPr>
          <w:rFonts w:ascii="Times New Roman" w:hAnsi="Times New Roman"/>
          <w:color w:val="000000" w:themeColor="text1"/>
          <w:u w:val="single"/>
        </w:rPr>
      </w:pPr>
    </w:p>
    <w:p w:rsidR="005D38BA" w:rsidRPr="0051792C" w:rsidRDefault="005D38BA" w:rsidP="005D38BA">
      <w:pPr>
        <w:pBdr>
          <w:bottom w:val="thinThickSmallGap" w:sz="24" w:space="0" w:color="auto"/>
        </w:pBdr>
        <w:spacing w:after="0"/>
        <w:jc w:val="center"/>
        <w:rPr>
          <w:rFonts w:ascii="Times New Roman" w:hAnsi="Times New Roman"/>
          <w:b/>
          <w:color w:val="000000" w:themeColor="text1"/>
        </w:rPr>
      </w:pPr>
      <w:r w:rsidRPr="0051792C">
        <w:rPr>
          <w:rFonts w:ascii="Times New Roman" w:hAnsi="Times New Roman"/>
          <w:b/>
          <w:color w:val="000000" w:themeColor="text1"/>
        </w:rPr>
        <w:t>ФГБОУ ВО МГМСУ им. А.И. Евдокимова Минздрава России</w:t>
      </w:r>
    </w:p>
    <w:p w:rsidR="005D38BA" w:rsidRPr="0051792C" w:rsidRDefault="005D38BA" w:rsidP="005D38BA">
      <w:pPr>
        <w:pBdr>
          <w:bottom w:val="thinThickSmallGap" w:sz="24" w:space="0" w:color="auto"/>
        </w:pBdr>
        <w:rPr>
          <w:rFonts w:ascii="Times New Roman" w:hAnsi="Times New Roman"/>
          <w:color w:val="000000" w:themeColor="text1"/>
        </w:rPr>
      </w:pPr>
    </w:p>
    <w:p w:rsidR="001F1F19" w:rsidRPr="0051792C" w:rsidRDefault="001F1F19" w:rsidP="001F1F19">
      <w:pPr>
        <w:rPr>
          <w:rFonts w:ascii="Times New Roman" w:hAnsi="Times New Roman"/>
          <w:color w:val="000000" w:themeColor="text1"/>
          <w:sz w:val="24"/>
          <w:szCs w:val="24"/>
        </w:rPr>
      </w:pPr>
    </w:p>
    <w:p w:rsidR="001F1F19" w:rsidRPr="0051792C" w:rsidRDefault="001F1F19" w:rsidP="001F1F19">
      <w:pPr>
        <w:jc w:val="center"/>
        <w:rPr>
          <w:rFonts w:ascii="Times New Roman" w:hAnsi="Times New Roman"/>
          <w:color w:val="000000" w:themeColor="text1"/>
        </w:rPr>
      </w:pPr>
    </w:p>
    <w:p w:rsidR="001F1F19" w:rsidRPr="0051792C" w:rsidRDefault="00881C18" w:rsidP="00881C18">
      <w:pPr>
        <w:tabs>
          <w:tab w:val="left" w:pos="6465"/>
        </w:tabs>
        <w:rPr>
          <w:rFonts w:ascii="Times New Roman" w:hAnsi="Times New Roman"/>
          <w:color w:val="000000" w:themeColor="text1"/>
        </w:rPr>
      </w:pPr>
      <w:r w:rsidRPr="0051792C">
        <w:rPr>
          <w:rFonts w:ascii="Times New Roman" w:hAnsi="Times New Roman"/>
          <w:color w:val="000000" w:themeColor="text1"/>
        </w:rPr>
        <w:tab/>
      </w:r>
    </w:p>
    <w:p w:rsidR="00D41928" w:rsidRPr="0051792C" w:rsidRDefault="00D41928" w:rsidP="00D41928">
      <w:pPr>
        <w:spacing w:after="0"/>
        <w:jc w:val="center"/>
        <w:rPr>
          <w:rFonts w:ascii="Times New Roman" w:hAnsi="Times New Roman"/>
          <w:b/>
          <w:color w:val="000000" w:themeColor="text1"/>
          <w:sz w:val="24"/>
          <w:szCs w:val="24"/>
        </w:rPr>
      </w:pPr>
      <w:r w:rsidRPr="0051792C">
        <w:rPr>
          <w:rFonts w:ascii="Times New Roman" w:hAnsi="Times New Roman"/>
          <w:b/>
          <w:color w:val="000000" w:themeColor="text1"/>
          <w:sz w:val="24"/>
          <w:szCs w:val="24"/>
        </w:rPr>
        <w:t>АННОТАЦИИ РАБОЧИХ ПРОГРАММ ДИСЦИПЛИН, ПРАКТИК</w:t>
      </w:r>
    </w:p>
    <w:p w:rsidR="00A30366" w:rsidRPr="0051792C" w:rsidRDefault="00A30366" w:rsidP="001F1F19">
      <w:pPr>
        <w:jc w:val="center"/>
        <w:rPr>
          <w:rFonts w:ascii="Times New Roman" w:hAnsi="Times New Roman"/>
          <w:b/>
          <w:color w:val="000000" w:themeColor="text1"/>
        </w:rPr>
      </w:pPr>
    </w:p>
    <w:tbl>
      <w:tblPr>
        <w:tblW w:w="5000" w:type="pct"/>
        <w:jc w:val="center"/>
        <w:tblLook w:val="04A0" w:firstRow="1" w:lastRow="0" w:firstColumn="1" w:lastColumn="0" w:noHBand="0" w:noVBand="1"/>
      </w:tblPr>
      <w:tblGrid>
        <w:gridCol w:w="9355"/>
      </w:tblGrid>
      <w:tr w:rsidR="0051792C" w:rsidRPr="0051792C" w:rsidTr="00A30366">
        <w:trPr>
          <w:trHeight w:val="680"/>
          <w:jc w:val="center"/>
        </w:trPr>
        <w:tc>
          <w:tcPr>
            <w:tcW w:w="5000" w:type="pct"/>
            <w:vAlign w:val="bottom"/>
          </w:tcPr>
          <w:p w:rsidR="00D41928" w:rsidRPr="0051792C" w:rsidRDefault="00D41928" w:rsidP="00D41928">
            <w:pPr>
              <w:spacing w:after="0" w:line="240" w:lineRule="auto"/>
              <w:jc w:val="center"/>
              <w:rPr>
                <w:rFonts w:ascii="Times New Roman" w:hAnsi="Times New Roman"/>
                <w:b/>
                <w:color w:val="000000" w:themeColor="text1"/>
                <w:sz w:val="24"/>
                <w:szCs w:val="24"/>
              </w:rPr>
            </w:pPr>
            <w:r w:rsidRPr="0051792C">
              <w:rPr>
                <w:rFonts w:ascii="Times New Roman" w:hAnsi="Times New Roman"/>
                <w:b/>
                <w:color w:val="000000" w:themeColor="text1"/>
                <w:sz w:val="24"/>
                <w:szCs w:val="24"/>
              </w:rPr>
              <w:t>ОБРАЗОВАТЕЛЬНОЙ ПРОГРАММЫ ВЫСШЕГО ОБРАЗОВАНИЯ –</w:t>
            </w:r>
            <w:r w:rsidRPr="0051792C">
              <w:rPr>
                <w:rFonts w:ascii="Times New Roman" w:hAnsi="Times New Roman"/>
                <w:b/>
                <w:color w:val="000000" w:themeColor="text1"/>
                <w:sz w:val="24"/>
                <w:szCs w:val="24"/>
              </w:rPr>
              <w:cr/>
            </w:r>
          </w:p>
          <w:p w:rsidR="00D41928" w:rsidRPr="0051792C" w:rsidRDefault="00D41928" w:rsidP="00D41928">
            <w:pPr>
              <w:spacing w:after="0" w:line="240" w:lineRule="auto"/>
              <w:jc w:val="center"/>
              <w:rPr>
                <w:rFonts w:ascii="Times New Roman" w:hAnsi="Times New Roman"/>
                <w:b/>
                <w:color w:val="000000" w:themeColor="text1"/>
                <w:sz w:val="24"/>
                <w:szCs w:val="24"/>
              </w:rPr>
            </w:pPr>
            <w:proofErr w:type="gramStart"/>
            <w:r w:rsidRPr="0051792C">
              <w:rPr>
                <w:rFonts w:ascii="Times New Roman" w:hAnsi="Times New Roman"/>
                <w:b/>
                <w:color w:val="000000" w:themeColor="text1"/>
                <w:sz w:val="24"/>
                <w:szCs w:val="24"/>
              </w:rPr>
              <w:t>программы</w:t>
            </w:r>
            <w:proofErr w:type="gramEnd"/>
            <w:r w:rsidRPr="0051792C">
              <w:rPr>
                <w:rFonts w:ascii="Times New Roman" w:hAnsi="Times New Roman"/>
                <w:b/>
                <w:color w:val="000000" w:themeColor="text1"/>
                <w:sz w:val="24"/>
                <w:szCs w:val="24"/>
              </w:rPr>
              <w:t xml:space="preserve"> подготовки кадров высшей квалификации</w:t>
            </w:r>
          </w:p>
          <w:p w:rsidR="001F1F19" w:rsidRPr="0051792C" w:rsidRDefault="00D41928" w:rsidP="00D41928">
            <w:pPr>
              <w:spacing w:after="0" w:line="240" w:lineRule="auto"/>
              <w:jc w:val="center"/>
              <w:rPr>
                <w:rFonts w:ascii="Times New Roman" w:hAnsi="Times New Roman"/>
                <w:b/>
                <w:color w:val="000000" w:themeColor="text1"/>
              </w:rPr>
            </w:pPr>
            <w:proofErr w:type="gramStart"/>
            <w:r w:rsidRPr="0051792C">
              <w:rPr>
                <w:rFonts w:ascii="Times New Roman" w:hAnsi="Times New Roman"/>
                <w:b/>
                <w:color w:val="000000" w:themeColor="text1"/>
                <w:sz w:val="24"/>
                <w:szCs w:val="24"/>
              </w:rPr>
              <w:t>в</w:t>
            </w:r>
            <w:proofErr w:type="gramEnd"/>
            <w:r w:rsidRPr="0051792C">
              <w:rPr>
                <w:rFonts w:ascii="Times New Roman" w:hAnsi="Times New Roman"/>
                <w:b/>
                <w:color w:val="000000" w:themeColor="text1"/>
                <w:sz w:val="24"/>
                <w:szCs w:val="24"/>
              </w:rPr>
              <w:t xml:space="preserve"> ординатуре</w:t>
            </w:r>
          </w:p>
        </w:tc>
      </w:tr>
      <w:tr w:rsidR="0051792C" w:rsidRPr="0051792C" w:rsidTr="00A30366">
        <w:trPr>
          <w:trHeight w:val="122"/>
          <w:jc w:val="center"/>
        </w:trPr>
        <w:tc>
          <w:tcPr>
            <w:tcW w:w="5000" w:type="pct"/>
          </w:tcPr>
          <w:p w:rsidR="001F1F19" w:rsidRPr="0051792C" w:rsidRDefault="001F1F19" w:rsidP="00EC54BD">
            <w:pPr>
              <w:spacing w:after="0" w:line="240" w:lineRule="auto"/>
              <w:jc w:val="center"/>
              <w:rPr>
                <w:rFonts w:ascii="Times New Roman" w:hAnsi="Times New Roman"/>
                <w:b/>
                <w:color w:val="000000" w:themeColor="text1"/>
              </w:rPr>
            </w:pPr>
          </w:p>
        </w:tc>
      </w:tr>
      <w:tr w:rsidR="0051792C" w:rsidRPr="0051792C" w:rsidTr="00EC54BD">
        <w:trPr>
          <w:trHeight w:val="680"/>
          <w:jc w:val="center"/>
        </w:trPr>
        <w:tc>
          <w:tcPr>
            <w:tcW w:w="5000" w:type="pct"/>
            <w:tcBorders>
              <w:bottom w:val="single" w:sz="4" w:space="0" w:color="auto"/>
            </w:tcBorders>
            <w:vAlign w:val="bottom"/>
          </w:tcPr>
          <w:p w:rsidR="001F1F19" w:rsidRPr="0051792C" w:rsidRDefault="00D617DB" w:rsidP="00EC54BD">
            <w:pPr>
              <w:spacing w:after="0" w:line="240" w:lineRule="auto"/>
              <w:jc w:val="center"/>
              <w:rPr>
                <w:rFonts w:ascii="Times New Roman" w:hAnsi="Times New Roman"/>
                <w:b/>
                <w:color w:val="000000" w:themeColor="text1"/>
              </w:rPr>
            </w:pPr>
            <w:r w:rsidRPr="0051792C">
              <w:rPr>
                <w:rFonts w:ascii="Times New Roman" w:eastAsiaTheme="minorHAnsi" w:hAnsi="Times New Roman"/>
                <w:b/>
                <w:color w:val="000000" w:themeColor="text1"/>
              </w:rPr>
              <w:t xml:space="preserve">31.08.28 </w:t>
            </w:r>
            <w:r w:rsidR="00A974B1" w:rsidRPr="0051792C">
              <w:rPr>
                <w:rFonts w:ascii="Times New Roman" w:eastAsiaTheme="minorHAnsi" w:hAnsi="Times New Roman"/>
                <w:b/>
                <w:color w:val="000000" w:themeColor="text1"/>
              </w:rPr>
              <w:t>ГАСТРОЭНТЕРОЛОГИЯ</w:t>
            </w:r>
          </w:p>
        </w:tc>
      </w:tr>
      <w:tr w:rsidR="0051792C" w:rsidRPr="0051792C" w:rsidTr="00EC54BD">
        <w:trPr>
          <w:trHeight w:val="155"/>
          <w:jc w:val="center"/>
        </w:trPr>
        <w:tc>
          <w:tcPr>
            <w:tcW w:w="5000" w:type="pct"/>
            <w:tcBorders>
              <w:top w:val="single" w:sz="4" w:space="0" w:color="auto"/>
            </w:tcBorders>
          </w:tcPr>
          <w:p w:rsidR="001F1F19" w:rsidRPr="0051792C" w:rsidRDefault="001F1F19" w:rsidP="00EC54BD">
            <w:pPr>
              <w:spacing w:after="0" w:line="240" w:lineRule="auto"/>
              <w:jc w:val="center"/>
              <w:rPr>
                <w:rFonts w:ascii="Times New Roman" w:hAnsi="Times New Roman"/>
                <w:i/>
                <w:color w:val="000000" w:themeColor="text1"/>
                <w:sz w:val="16"/>
                <w:szCs w:val="16"/>
              </w:rPr>
            </w:pPr>
            <w:r w:rsidRPr="0051792C">
              <w:rPr>
                <w:rFonts w:ascii="Times New Roman" w:hAnsi="Times New Roman"/>
                <w:i/>
                <w:color w:val="000000" w:themeColor="text1"/>
                <w:sz w:val="16"/>
                <w:szCs w:val="16"/>
              </w:rPr>
              <w:t>Код и наименование специальности/направления подготовки</w:t>
            </w:r>
          </w:p>
        </w:tc>
      </w:tr>
    </w:tbl>
    <w:p w:rsidR="001F1F19" w:rsidRPr="0051792C" w:rsidRDefault="001F1F19" w:rsidP="001F1F19">
      <w:pPr>
        <w:spacing w:after="0" w:line="240" w:lineRule="auto"/>
        <w:rPr>
          <w:rFonts w:ascii="Times New Roman" w:hAnsi="Times New Roman"/>
          <w:color w:val="000000" w:themeColor="text1"/>
          <w:sz w:val="6"/>
          <w:szCs w:val="6"/>
        </w:rPr>
      </w:pPr>
      <w:r w:rsidRPr="0051792C">
        <w:rPr>
          <w:rFonts w:ascii="Times New Roman" w:hAnsi="Times New Roman"/>
          <w:color w:val="000000" w:themeColor="text1"/>
        </w:rPr>
        <w:br w:type="page"/>
      </w:r>
    </w:p>
    <w:p w:rsidR="00A30366" w:rsidRPr="0051792C" w:rsidRDefault="00A30366" w:rsidP="00A30366">
      <w:pPr>
        <w:spacing w:after="0" w:line="240" w:lineRule="auto"/>
        <w:jc w:val="center"/>
        <w:rPr>
          <w:rFonts w:ascii="Times New Roman" w:hAnsi="Times New Roman"/>
          <w:b/>
          <w:color w:val="000000" w:themeColor="text1"/>
        </w:rPr>
      </w:pPr>
      <w:r w:rsidRPr="0051792C">
        <w:rPr>
          <w:rFonts w:ascii="Times New Roman" w:hAnsi="Times New Roman"/>
          <w:b/>
          <w:color w:val="000000" w:themeColor="text1"/>
        </w:rPr>
        <w:lastRenderedPageBreak/>
        <w:t>АННОТАЦИЯ К ПРОГРАММЕ ПО ДИСЦИПЛИНЕ</w:t>
      </w:r>
    </w:p>
    <w:p w:rsidR="003871E2" w:rsidRPr="0051792C" w:rsidRDefault="00D617DB" w:rsidP="003871E2">
      <w:pPr>
        <w:pStyle w:val="1"/>
        <w:jc w:val="center"/>
        <w:rPr>
          <w:rFonts w:ascii="Times New Roman" w:eastAsia="Times New Roman" w:hAnsi="Times New Roman" w:cs="Times New Roman"/>
          <w:color w:val="000000" w:themeColor="text1"/>
          <w:sz w:val="24"/>
          <w:szCs w:val="24"/>
          <w:lang w:eastAsia="ru-RU"/>
        </w:rPr>
      </w:pPr>
      <w:r w:rsidRPr="0051792C">
        <w:rPr>
          <w:rFonts w:ascii="Times New Roman" w:eastAsia="Times New Roman" w:hAnsi="Times New Roman" w:cs="Times New Roman"/>
          <w:color w:val="000000" w:themeColor="text1"/>
          <w:sz w:val="24"/>
          <w:szCs w:val="24"/>
          <w:lang w:eastAsia="ru-RU"/>
        </w:rPr>
        <w:t>Гастроэнтерология</w:t>
      </w:r>
    </w:p>
    <w:p w:rsidR="00EC54BD" w:rsidRPr="0051792C" w:rsidRDefault="003871E2" w:rsidP="00C6772A">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Цель освоения дисциплины:</w:t>
      </w:r>
    </w:p>
    <w:p w:rsidR="003871E2" w:rsidRPr="0051792C" w:rsidRDefault="00EC54BD" w:rsidP="00C6772A">
      <w:pPr>
        <w:spacing w:after="0" w:line="240" w:lineRule="auto"/>
        <w:ind w:firstLine="709"/>
        <w:jc w:val="both"/>
        <w:rPr>
          <w:rFonts w:ascii="Times New Roman" w:eastAsia="Times New Roman" w:hAnsi="Times New Roman"/>
          <w:b/>
          <w:color w:val="000000" w:themeColor="text1"/>
          <w:lang w:eastAsia="ru-RU"/>
        </w:rPr>
      </w:pPr>
      <w:r w:rsidRPr="0051792C">
        <w:rPr>
          <w:rFonts w:ascii="Times New Roman" w:hAnsi="Times New Roman"/>
          <w:color w:val="000000" w:themeColor="text1"/>
        </w:rPr>
        <w:t>Подготовка квалифицированного врача-специалиста гастроэнтеролога, обладающего системой знаний, умений и компетенций, способного и готового для самостоятельной профессиональной деятельности в области гастроэнтерологии.</w:t>
      </w:r>
    </w:p>
    <w:p w:rsidR="003871E2" w:rsidRPr="0051792C" w:rsidRDefault="003871E2" w:rsidP="00C6772A">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Место дисциплины в стр</w:t>
      </w:r>
      <w:r w:rsidR="007C6FFD" w:rsidRPr="0051792C">
        <w:rPr>
          <w:rFonts w:ascii="Times New Roman" w:eastAsia="Times New Roman" w:hAnsi="Times New Roman"/>
          <w:b/>
          <w:color w:val="000000" w:themeColor="text1"/>
          <w:lang w:eastAsia="ru-RU"/>
        </w:rPr>
        <w:t>ук</w:t>
      </w:r>
      <w:r w:rsidRPr="0051792C">
        <w:rPr>
          <w:rFonts w:ascii="Times New Roman" w:eastAsia="Times New Roman" w:hAnsi="Times New Roman"/>
          <w:b/>
          <w:color w:val="000000" w:themeColor="text1"/>
          <w:lang w:eastAsia="ru-RU"/>
        </w:rPr>
        <w:t>туре образовательной программы:</w:t>
      </w:r>
    </w:p>
    <w:p w:rsidR="003871E2" w:rsidRPr="0051792C" w:rsidRDefault="00120456" w:rsidP="00C6772A">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Дисциплина относится к базовой части учебного плана.</w:t>
      </w:r>
    </w:p>
    <w:p w:rsidR="003871E2" w:rsidRPr="0051792C" w:rsidRDefault="003871E2" w:rsidP="00C6772A">
      <w:pPr>
        <w:spacing w:after="0" w:line="240" w:lineRule="auto"/>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Компетенции обучающегося</w:t>
      </w:r>
      <w:r w:rsidR="00120456" w:rsidRPr="0051792C">
        <w:rPr>
          <w:rFonts w:ascii="Times New Roman" w:eastAsia="Times New Roman" w:hAnsi="Times New Roman"/>
          <w:b/>
          <w:color w:val="000000" w:themeColor="text1"/>
          <w:lang w:eastAsia="ru-RU"/>
        </w:rPr>
        <w:t xml:space="preserve">, </w:t>
      </w:r>
      <w:r w:rsidR="00120456" w:rsidRPr="0051792C">
        <w:rPr>
          <w:rFonts w:ascii="Times New Roman" w:eastAsia="Times New Roman" w:hAnsi="Times New Roman"/>
          <w:color w:val="000000" w:themeColor="text1"/>
          <w:lang w:eastAsia="ru-RU"/>
        </w:rPr>
        <w:t>формируемые в результате освоения дисциплины:</w:t>
      </w:r>
    </w:p>
    <w:p w:rsidR="00120456" w:rsidRPr="0051792C" w:rsidRDefault="00EC54BD" w:rsidP="00C6772A">
      <w:pPr>
        <w:spacing w:after="0" w:line="240" w:lineRule="auto"/>
        <w:ind w:firstLine="709"/>
        <w:jc w:val="both"/>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Профилактическая деятельность:</w:t>
      </w:r>
    </w:p>
    <w:p w:rsidR="00120456" w:rsidRPr="0051792C" w:rsidRDefault="00EC54BD" w:rsidP="0051792C">
      <w:pPr>
        <w:pStyle w:val="22"/>
        <w:rPr>
          <w:color w:val="000000" w:themeColor="text1"/>
        </w:rPr>
      </w:pPr>
      <w:r w:rsidRPr="0051792C">
        <w:rPr>
          <w:color w:val="000000" w:themeColor="text1"/>
        </w:rPr>
        <w:t>Готовность к осуществлению комплекса мероприятий, направленных на сохранение и укрепление здоровья и включающих в себя формирование здорового</w:t>
      </w:r>
      <w:r w:rsidR="00120456" w:rsidRPr="0051792C">
        <w:rPr>
          <w:color w:val="000000" w:themeColor="text1"/>
        </w:rPr>
        <w:t xml:space="preserve">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w:t>
      </w:r>
      <w:r w:rsidR="004F4F11" w:rsidRPr="0051792C">
        <w:rPr>
          <w:color w:val="000000" w:themeColor="text1"/>
        </w:rPr>
        <w:t xml:space="preserve">, </w:t>
      </w:r>
      <w:r w:rsidR="00120456" w:rsidRPr="0051792C">
        <w:rPr>
          <w:color w:val="000000" w:themeColor="text1"/>
        </w:rPr>
        <w:t>на здоровье человека факторов среды его оби</w:t>
      </w:r>
      <w:r w:rsidRPr="0051792C">
        <w:rPr>
          <w:color w:val="000000" w:themeColor="text1"/>
        </w:rPr>
        <w:t>тания (</w:t>
      </w:r>
      <w:r w:rsidR="00E74D67" w:rsidRPr="0051792C">
        <w:rPr>
          <w:color w:val="000000" w:themeColor="text1"/>
        </w:rPr>
        <w:t>ПК-</w:t>
      </w:r>
      <w:r w:rsidRPr="0051792C">
        <w:rPr>
          <w:color w:val="000000" w:themeColor="text1"/>
        </w:rPr>
        <w:t>1);</w:t>
      </w:r>
    </w:p>
    <w:p w:rsidR="00120456" w:rsidRPr="0051792C" w:rsidRDefault="00EC54BD" w:rsidP="00C6772A">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120456" w:rsidRPr="0051792C" w:rsidRDefault="00EC54BD" w:rsidP="00C6772A">
      <w:pPr>
        <w:spacing w:after="0" w:line="240" w:lineRule="auto"/>
        <w:ind w:firstLine="709"/>
        <w:jc w:val="both"/>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Диагностическая деятельность:</w:t>
      </w:r>
    </w:p>
    <w:p w:rsidR="00120456" w:rsidRPr="0051792C" w:rsidRDefault="00EC54BD" w:rsidP="00C6772A">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120456" w:rsidRPr="0051792C" w:rsidRDefault="00EC54BD" w:rsidP="00C6772A">
      <w:pPr>
        <w:spacing w:after="0" w:line="240" w:lineRule="auto"/>
        <w:ind w:firstLine="709"/>
        <w:jc w:val="both"/>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Лечебная деятельность:</w:t>
      </w:r>
    </w:p>
    <w:p w:rsidR="00120456" w:rsidRPr="0051792C" w:rsidRDefault="00EC54BD" w:rsidP="00C6772A">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 xml:space="preserve">Готовность к ведению и лечению пациентов, нуждающихся в оказании </w:t>
      </w:r>
      <w:r w:rsidR="00661D15" w:rsidRPr="0051792C">
        <w:rPr>
          <w:rFonts w:ascii="Times New Roman" w:eastAsia="Times New Roman" w:hAnsi="Times New Roman"/>
          <w:color w:val="000000" w:themeColor="text1"/>
          <w:lang w:eastAsia="ru-RU"/>
        </w:rPr>
        <w:t>гастроэнтерологической помощи</w:t>
      </w:r>
      <w:r w:rsidRPr="0051792C">
        <w:rPr>
          <w:rFonts w:ascii="Times New Roman" w:eastAsia="Times New Roman" w:hAnsi="Times New Roman"/>
          <w:color w:val="000000" w:themeColor="text1"/>
          <w:lang w:eastAsia="ru-RU"/>
        </w:rPr>
        <w:t xml:space="preserve"> (ПК-6);</w:t>
      </w:r>
    </w:p>
    <w:p w:rsidR="00120456" w:rsidRPr="0051792C" w:rsidRDefault="00EC54BD" w:rsidP="00C6772A">
      <w:pPr>
        <w:spacing w:after="0" w:line="240" w:lineRule="auto"/>
        <w:ind w:firstLine="709"/>
        <w:jc w:val="both"/>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Реабилитационная деятельность:</w:t>
      </w:r>
    </w:p>
    <w:p w:rsidR="00120456" w:rsidRPr="0051792C" w:rsidRDefault="00EC54BD" w:rsidP="00C6772A">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120456" w:rsidRPr="0051792C" w:rsidRDefault="00EC54BD" w:rsidP="00C6772A">
      <w:pPr>
        <w:spacing w:after="0" w:line="240" w:lineRule="auto"/>
        <w:ind w:firstLine="709"/>
        <w:jc w:val="both"/>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Психолого-педагогическая деятельность:</w:t>
      </w:r>
    </w:p>
    <w:p w:rsidR="00120456" w:rsidRPr="0051792C" w:rsidRDefault="00EC54BD" w:rsidP="00C6772A">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 xml:space="preserve">Готовность к формированию у населения, пациентов и членов их семей мотивации, направленной на сохранение и </w:t>
      </w:r>
      <w:r w:rsidR="00640913" w:rsidRPr="0051792C">
        <w:rPr>
          <w:rFonts w:ascii="Times New Roman" w:eastAsia="Times New Roman" w:hAnsi="Times New Roman"/>
          <w:color w:val="000000" w:themeColor="text1"/>
          <w:lang w:eastAsia="ru-RU"/>
        </w:rPr>
        <w:t>ук</w:t>
      </w:r>
      <w:r w:rsidRPr="0051792C">
        <w:rPr>
          <w:rFonts w:ascii="Times New Roman" w:eastAsia="Times New Roman" w:hAnsi="Times New Roman"/>
          <w:color w:val="000000" w:themeColor="text1"/>
          <w:lang w:eastAsia="ru-RU"/>
        </w:rPr>
        <w:t>репление своего здоровья и здоровья окружающих (ПК-9);</w:t>
      </w:r>
    </w:p>
    <w:p w:rsidR="001D525F" w:rsidRPr="0051792C" w:rsidRDefault="001D525F" w:rsidP="001D525F">
      <w:pPr>
        <w:pStyle w:val="ConsPlusNormal"/>
        <w:ind w:firstLine="540"/>
        <w:jc w:val="both"/>
        <w:rPr>
          <w:rFonts w:ascii="Times New Roman" w:hAnsi="Times New Roman" w:cs="Times New Roman"/>
          <w:b/>
          <w:color w:val="000000" w:themeColor="text1"/>
          <w:sz w:val="22"/>
          <w:szCs w:val="22"/>
        </w:rPr>
      </w:pPr>
      <w:proofErr w:type="gramStart"/>
      <w:r w:rsidRPr="0051792C">
        <w:rPr>
          <w:rFonts w:ascii="Times New Roman" w:hAnsi="Times New Roman" w:cs="Times New Roman"/>
          <w:b/>
          <w:color w:val="000000" w:themeColor="text1"/>
          <w:sz w:val="22"/>
          <w:szCs w:val="22"/>
        </w:rPr>
        <w:t>универсальные</w:t>
      </w:r>
      <w:proofErr w:type="gramEnd"/>
      <w:r w:rsidRPr="0051792C">
        <w:rPr>
          <w:rFonts w:ascii="Times New Roman" w:hAnsi="Times New Roman" w:cs="Times New Roman"/>
          <w:b/>
          <w:color w:val="000000" w:themeColor="text1"/>
          <w:sz w:val="22"/>
          <w:szCs w:val="22"/>
        </w:rPr>
        <w:t xml:space="preserve"> компетенции:</w:t>
      </w:r>
    </w:p>
    <w:p w:rsidR="001D525F" w:rsidRPr="0051792C" w:rsidRDefault="001D525F" w:rsidP="001D525F">
      <w:pPr>
        <w:pStyle w:val="ConsPlusNormal"/>
        <w:ind w:firstLine="540"/>
        <w:jc w:val="both"/>
        <w:rPr>
          <w:rFonts w:ascii="Times New Roman" w:hAnsi="Times New Roman" w:cs="Times New Roman"/>
          <w:color w:val="000000" w:themeColor="text1"/>
          <w:sz w:val="22"/>
          <w:szCs w:val="22"/>
        </w:rPr>
      </w:pPr>
      <w:proofErr w:type="gramStart"/>
      <w:r w:rsidRPr="0051792C">
        <w:rPr>
          <w:rFonts w:ascii="Times New Roman" w:hAnsi="Times New Roman" w:cs="Times New Roman"/>
          <w:color w:val="000000" w:themeColor="text1"/>
          <w:sz w:val="22"/>
          <w:szCs w:val="22"/>
        </w:rPr>
        <w:t>готовностью</w:t>
      </w:r>
      <w:proofErr w:type="gramEnd"/>
      <w:r w:rsidRPr="0051792C">
        <w:rPr>
          <w:rFonts w:ascii="Times New Roman" w:hAnsi="Times New Roman" w:cs="Times New Roman"/>
          <w:color w:val="000000" w:themeColor="text1"/>
          <w:sz w:val="22"/>
          <w:szCs w:val="22"/>
        </w:rPr>
        <w:t xml:space="preserve"> к абстрактному мышлению, анализу, синтезу (УК-1);</w:t>
      </w:r>
    </w:p>
    <w:p w:rsidR="001D525F" w:rsidRPr="0051792C" w:rsidRDefault="001D525F" w:rsidP="001D525F">
      <w:pPr>
        <w:pStyle w:val="ConsPlusNormal"/>
        <w:ind w:firstLine="540"/>
        <w:jc w:val="both"/>
        <w:rPr>
          <w:rFonts w:ascii="Times New Roman" w:hAnsi="Times New Roman" w:cs="Times New Roman"/>
          <w:color w:val="000000" w:themeColor="text1"/>
          <w:sz w:val="22"/>
          <w:szCs w:val="22"/>
        </w:rPr>
      </w:pPr>
      <w:proofErr w:type="gramStart"/>
      <w:r w:rsidRPr="0051792C">
        <w:rPr>
          <w:rFonts w:ascii="Times New Roman" w:hAnsi="Times New Roman" w:cs="Times New Roman"/>
          <w:color w:val="000000" w:themeColor="text1"/>
          <w:sz w:val="22"/>
          <w:szCs w:val="22"/>
        </w:rPr>
        <w:t>готовностью</w:t>
      </w:r>
      <w:proofErr w:type="gramEnd"/>
      <w:r w:rsidRPr="0051792C">
        <w:rPr>
          <w:rFonts w:ascii="Times New Roman" w:hAnsi="Times New Roman" w:cs="Times New Roman"/>
          <w:color w:val="000000" w:themeColor="text1"/>
          <w:sz w:val="22"/>
          <w:szCs w:val="22"/>
        </w:rPr>
        <w:t xml:space="preserve"> к управлению коллективом, толерантно воспринимать социальные, этнические, конфессиональные и культурные различия (УК-2);</w:t>
      </w:r>
    </w:p>
    <w:p w:rsidR="00EC54BD" w:rsidRPr="0051792C" w:rsidRDefault="003871E2" w:rsidP="00C6772A">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Содержание дисциплины:</w:t>
      </w:r>
      <w:r w:rsidR="00EC54BD" w:rsidRPr="0051792C">
        <w:rPr>
          <w:rFonts w:ascii="Times New Roman" w:eastAsia="Times New Roman" w:hAnsi="Times New Roman"/>
          <w:b/>
          <w:color w:val="000000" w:themeColor="text1"/>
          <w:lang w:eastAsia="ru-RU"/>
        </w:rPr>
        <w:t xml:space="preserve"> </w:t>
      </w:r>
    </w:p>
    <w:tbl>
      <w:tblPr>
        <w:tblW w:w="5062" w:type="pct"/>
        <w:tblInd w:w="-5" w:type="dxa"/>
        <w:tblLayout w:type="fixed"/>
        <w:tblLook w:val="04A0" w:firstRow="1" w:lastRow="0" w:firstColumn="1" w:lastColumn="0" w:noHBand="0" w:noVBand="1"/>
      </w:tblPr>
      <w:tblGrid>
        <w:gridCol w:w="9471"/>
      </w:tblGrid>
      <w:tr w:rsidR="0051792C" w:rsidRPr="0051792C" w:rsidTr="0051792C">
        <w:trPr>
          <w:trHeight w:val="20"/>
        </w:trPr>
        <w:tc>
          <w:tcPr>
            <w:tcW w:w="5000" w:type="pct"/>
            <w:shd w:val="clear" w:color="auto" w:fill="auto"/>
          </w:tcPr>
          <w:p w:rsidR="001D525F" w:rsidRPr="0051792C" w:rsidRDefault="001D525F" w:rsidP="001D525F">
            <w:pPr>
              <w:pStyle w:val="af0"/>
              <w:snapToGrid w:val="0"/>
              <w:spacing w:after="0" w:line="240" w:lineRule="exact"/>
              <w:ind w:left="-57" w:right="-57" w:firstLine="0"/>
              <w:contextualSpacing/>
              <w:jc w:val="left"/>
              <w:rPr>
                <w:color w:val="000000" w:themeColor="text1"/>
                <w:sz w:val="22"/>
                <w:szCs w:val="22"/>
              </w:rPr>
            </w:pPr>
            <w:r w:rsidRPr="0051792C">
              <w:rPr>
                <w:color w:val="000000" w:themeColor="text1"/>
                <w:sz w:val="22"/>
                <w:szCs w:val="22"/>
              </w:rPr>
              <w:t xml:space="preserve">Деонтология врачебной и научной деятельности. </w:t>
            </w:r>
          </w:p>
        </w:tc>
      </w:tr>
      <w:tr w:rsidR="0051792C" w:rsidRPr="0051792C" w:rsidTr="0051792C">
        <w:trPr>
          <w:trHeight w:val="20"/>
        </w:trPr>
        <w:tc>
          <w:tcPr>
            <w:tcW w:w="5000" w:type="pct"/>
            <w:shd w:val="clear" w:color="auto" w:fill="auto"/>
          </w:tcPr>
          <w:p w:rsidR="001D525F" w:rsidRPr="0051792C" w:rsidRDefault="001D525F" w:rsidP="001D525F">
            <w:pPr>
              <w:pStyle w:val="af0"/>
              <w:snapToGrid w:val="0"/>
              <w:spacing w:after="0" w:line="240" w:lineRule="exact"/>
              <w:ind w:left="-57" w:right="-57" w:firstLine="0"/>
              <w:contextualSpacing/>
              <w:jc w:val="left"/>
              <w:rPr>
                <w:color w:val="000000" w:themeColor="text1"/>
                <w:sz w:val="22"/>
                <w:szCs w:val="22"/>
              </w:rPr>
            </w:pPr>
            <w:r w:rsidRPr="0051792C">
              <w:rPr>
                <w:color w:val="000000" w:themeColor="text1"/>
                <w:sz w:val="22"/>
                <w:szCs w:val="22"/>
              </w:rPr>
              <w:t>Эпидемиологические, профилактические аспекты научных исследований в области гастроэнтерологии</w:t>
            </w:r>
          </w:p>
        </w:tc>
      </w:tr>
      <w:tr w:rsidR="0051792C" w:rsidRPr="0051792C" w:rsidTr="0051792C">
        <w:trPr>
          <w:trHeight w:val="20"/>
        </w:trPr>
        <w:tc>
          <w:tcPr>
            <w:tcW w:w="5000" w:type="pct"/>
            <w:shd w:val="clear" w:color="auto" w:fill="auto"/>
          </w:tcPr>
          <w:p w:rsidR="001D525F" w:rsidRPr="0051792C" w:rsidRDefault="001D525F" w:rsidP="001D525F">
            <w:pPr>
              <w:pStyle w:val="af0"/>
              <w:snapToGrid w:val="0"/>
              <w:spacing w:after="0" w:line="240" w:lineRule="exact"/>
              <w:ind w:left="-57" w:right="-57" w:firstLine="0"/>
              <w:contextualSpacing/>
              <w:jc w:val="left"/>
              <w:rPr>
                <w:color w:val="000000" w:themeColor="text1"/>
                <w:sz w:val="22"/>
                <w:szCs w:val="22"/>
              </w:rPr>
            </w:pPr>
            <w:r w:rsidRPr="0051792C">
              <w:rPr>
                <w:color w:val="000000" w:themeColor="text1"/>
                <w:sz w:val="22"/>
                <w:szCs w:val="22"/>
              </w:rPr>
              <w:t xml:space="preserve">Патогенетические основы ведущих </w:t>
            </w:r>
            <w:proofErr w:type="spellStart"/>
            <w:r w:rsidRPr="0051792C">
              <w:rPr>
                <w:color w:val="000000" w:themeColor="text1"/>
                <w:sz w:val="22"/>
                <w:szCs w:val="22"/>
              </w:rPr>
              <w:t>клинико</w:t>
            </w:r>
            <w:proofErr w:type="spellEnd"/>
            <w:r w:rsidRPr="0051792C">
              <w:rPr>
                <w:color w:val="000000" w:themeColor="text1"/>
                <w:sz w:val="22"/>
                <w:szCs w:val="22"/>
              </w:rPr>
              <w:t xml:space="preserve"> - лабораторных синдромов заболеваний органов пищеварения.</w:t>
            </w:r>
          </w:p>
        </w:tc>
      </w:tr>
      <w:tr w:rsidR="0051792C" w:rsidRPr="0051792C" w:rsidTr="0051792C">
        <w:trPr>
          <w:trHeight w:val="20"/>
        </w:trPr>
        <w:tc>
          <w:tcPr>
            <w:tcW w:w="5000" w:type="pct"/>
            <w:shd w:val="clear" w:color="auto" w:fill="auto"/>
          </w:tcPr>
          <w:p w:rsidR="001D525F" w:rsidRPr="0051792C" w:rsidRDefault="001D525F" w:rsidP="001D525F">
            <w:pPr>
              <w:pStyle w:val="ae"/>
              <w:spacing w:line="240" w:lineRule="exact"/>
              <w:ind w:left="-57" w:right="-57"/>
              <w:contextualSpacing/>
              <w:rPr>
                <w:rFonts w:ascii="Times New Roman" w:eastAsia="Calibri" w:hAnsi="Times New Roman" w:cs="Times New Roman"/>
                <w:color w:val="000000" w:themeColor="text1"/>
                <w:kern w:val="0"/>
                <w:sz w:val="22"/>
                <w:szCs w:val="22"/>
                <w:lang w:eastAsia="ru-RU" w:bidi="ar-SA"/>
              </w:rPr>
            </w:pPr>
            <w:r w:rsidRPr="0051792C">
              <w:rPr>
                <w:rFonts w:ascii="Times New Roman" w:eastAsia="Calibri" w:hAnsi="Times New Roman" w:cs="Times New Roman"/>
                <w:color w:val="000000" w:themeColor="text1"/>
                <w:kern w:val="0"/>
                <w:sz w:val="22"/>
                <w:szCs w:val="22"/>
                <w:lang w:eastAsia="ru-RU" w:bidi="ar-SA"/>
              </w:rPr>
              <w:t>Современные методы лабораторного и инструментального обследования больных.</w:t>
            </w:r>
          </w:p>
        </w:tc>
      </w:tr>
      <w:tr w:rsidR="0051792C" w:rsidRPr="0051792C" w:rsidTr="0051792C">
        <w:trPr>
          <w:trHeight w:val="20"/>
        </w:trPr>
        <w:tc>
          <w:tcPr>
            <w:tcW w:w="5000" w:type="pct"/>
            <w:shd w:val="clear" w:color="auto" w:fill="auto"/>
          </w:tcPr>
          <w:p w:rsidR="001D525F" w:rsidRPr="0051792C" w:rsidRDefault="001D525F" w:rsidP="001D525F">
            <w:pPr>
              <w:pStyle w:val="af0"/>
              <w:snapToGrid w:val="0"/>
              <w:spacing w:after="0" w:line="240" w:lineRule="exact"/>
              <w:ind w:left="-57" w:right="-57" w:firstLine="0"/>
              <w:contextualSpacing/>
              <w:jc w:val="left"/>
              <w:rPr>
                <w:color w:val="000000" w:themeColor="text1"/>
                <w:sz w:val="22"/>
                <w:szCs w:val="22"/>
              </w:rPr>
            </w:pPr>
            <w:r w:rsidRPr="0051792C">
              <w:rPr>
                <w:color w:val="000000" w:themeColor="text1"/>
                <w:sz w:val="22"/>
                <w:szCs w:val="22"/>
              </w:rPr>
              <w:t>Клиническая фармакология в гастроэнтерологии</w:t>
            </w:r>
          </w:p>
        </w:tc>
      </w:tr>
      <w:tr w:rsidR="0051792C" w:rsidRPr="0051792C" w:rsidTr="0051792C">
        <w:trPr>
          <w:trHeight w:val="20"/>
        </w:trPr>
        <w:tc>
          <w:tcPr>
            <w:tcW w:w="5000" w:type="pct"/>
            <w:shd w:val="clear" w:color="auto" w:fill="auto"/>
          </w:tcPr>
          <w:p w:rsidR="001D525F" w:rsidRPr="0051792C" w:rsidRDefault="001D525F" w:rsidP="001D525F">
            <w:pPr>
              <w:pStyle w:val="af0"/>
              <w:snapToGrid w:val="0"/>
              <w:spacing w:after="0" w:line="240" w:lineRule="exact"/>
              <w:ind w:left="-57" w:right="-57" w:firstLine="0"/>
              <w:contextualSpacing/>
              <w:jc w:val="left"/>
              <w:rPr>
                <w:color w:val="000000" w:themeColor="text1"/>
                <w:sz w:val="22"/>
                <w:szCs w:val="22"/>
              </w:rPr>
            </w:pPr>
            <w:r w:rsidRPr="0051792C">
              <w:rPr>
                <w:color w:val="000000" w:themeColor="text1"/>
                <w:sz w:val="22"/>
                <w:szCs w:val="22"/>
              </w:rPr>
              <w:t>Вопросы клинического питания</w:t>
            </w:r>
          </w:p>
        </w:tc>
      </w:tr>
      <w:tr w:rsidR="0051792C" w:rsidRPr="0051792C" w:rsidTr="0051792C">
        <w:trPr>
          <w:trHeight w:val="20"/>
        </w:trPr>
        <w:tc>
          <w:tcPr>
            <w:tcW w:w="5000" w:type="pct"/>
            <w:shd w:val="clear" w:color="auto" w:fill="auto"/>
          </w:tcPr>
          <w:p w:rsidR="001D525F" w:rsidRPr="0051792C" w:rsidRDefault="001D525F" w:rsidP="001D525F">
            <w:pPr>
              <w:pStyle w:val="af0"/>
              <w:snapToGrid w:val="0"/>
              <w:spacing w:after="0" w:line="240" w:lineRule="exact"/>
              <w:ind w:left="-57" w:right="-57" w:firstLine="0"/>
              <w:contextualSpacing/>
              <w:jc w:val="left"/>
              <w:rPr>
                <w:color w:val="000000" w:themeColor="text1"/>
                <w:sz w:val="22"/>
                <w:szCs w:val="22"/>
              </w:rPr>
            </w:pPr>
            <w:r w:rsidRPr="0051792C">
              <w:rPr>
                <w:color w:val="000000" w:themeColor="text1"/>
                <w:sz w:val="22"/>
                <w:szCs w:val="22"/>
              </w:rPr>
              <w:t>УЗИ в гастроэнтерологии</w:t>
            </w:r>
          </w:p>
        </w:tc>
      </w:tr>
      <w:tr w:rsidR="0051792C" w:rsidRPr="0051792C" w:rsidTr="0051792C">
        <w:trPr>
          <w:trHeight w:val="20"/>
        </w:trPr>
        <w:tc>
          <w:tcPr>
            <w:tcW w:w="5000" w:type="pct"/>
            <w:shd w:val="clear" w:color="auto" w:fill="auto"/>
          </w:tcPr>
          <w:p w:rsidR="001D525F" w:rsidRPr="0051792C" w:rsidRDefault="001D525F" w:rsidP="001D525F">
            <w:pPr>
              <w:pStyle w:val="af0"/>
              <w:snapToGrid w:val="0"/>
              <w:spacing w:after="0" w:line="240" w:lineRule="exact"/>
              <w:ind w:left="-57" w:right="-57" w:firstLine="0"/>
              <w:contextualSpacing/>
              <w:jc w:val="left"/>
              <w:rPr>
                <w:color w:val="000000" w:themeColor="text1"/>
                <w:sz w:val="22"/>
                <w:szCs w:val="22"/>
              </w:rPr>
            </w:pPr>
            <w:r w:rsidRPr="0051792C">
              <w:rPr>
                <w:color w:val="000000" w:themeColor="text1"/>
                <w:sz w:val="22"/>
                <w:szCs w:val="22"/>
              </w:rPr>
              <w:t>Лабораторно-инструментальные методы исследования в гастроэнтерологии</w:t>
            </w:r>
          </w:p>
        </w:tc>
      </w:tr>
      <w:tr w:rsidR="0051792C" w:rsidRPr="0051792C" w:rsidTr="0051792C">
        <w:trPr>
          <w:trHeight w:val="20"/>
        </w:trPr>
        <w:tc>
          <w:tcPr>
            <w:tcW w:w="5000" w:type="pct"/>
            <w:shd w:val="clear" w:color="auto" w:fill="auto"/>
          </w:tcPr>
          <w:p w:rsidR="001D525F" w:rsidRPr="0051792C" w:rsidRDefault="001D525F" w:rsidP="001D525F">
            <w:pPr>
              <w:pStyle w:val="af0"/>
              <w:snapToGrid w:val="0"/>
              <w:spacing w:after="0" w:line="240" w:lineRule="exact"/>
              <w:ind w:left="-57" w:right="-57" w:firstLine="0"/>
              <w:contextualSpacing/>
              <w:jc w:val="left"/>
              <w:rPr>
                <w:color w:val="000000" w:themeColor="text1"/>
                <w:sz w:val="22"/>
                <w:szCs w:val="22"/>
              </w:rPr>
            </w:pPr>
            <w:r w:rsidRPr="0051792C">
              <w:rPr>
                <w:color w:val="000000" w:themeColor="text1"/>
                <w:sz w:val="22"/>
                <w:szCs w:val="22"/>
              </w:rPr>
              <w:t>Гормоны пищеварительной системы</w:t>
            </w:r>
          </w:p>
        </w:tc>
      </w:tr>
    </w:tbl>
    <w:p w:rsidR="0051792C" w:rsidRPr="0051792C" w:rsidRDefault="0051792C" w:rsidP="0051792C">
      <w:pPr>
        <w:pStyle w:val="2"/>
        <w:spacing w:before="0"/>
        <w:jc w:val="center"/>
        <w:rPr>
          <w:rFonts w:ascii="Times New Roman" w:hAnsi="Times New Roman" w:cs="Times New Roman"/>
          <w:b/>
          <w:color w:val="000000" w:themeColor="text1"/>
          <w:sz w:val="24"/>
          <w:szCs w:val="24"/>
        </w:rPr>
      </w:pPr>
      <w:r w:rsidRPr="0051792C">
        <w:rPr>
          <w:rFonts w:ascii="Times New Roman" w:hAnsi="Times New Roman" w:cs="Times New Roman"/>
          <w:b/>
          <w:color w:val="000000" w:themeColor="text1"/>
          <w:sz w:val="24"/>
          <w:szCs w:val="24"/>
        </w:rPr>
        <w:t>Инфекционные болезни</w:t>
      </w:r>
    </w:p>
    <w:p w:rsidR="0051792C" w:rsidRPr="0051792C" w:rsidRDefault="0051792C"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Цель освоения дисциплины:</w:t>
      </w:r>
    </w:p>
    <w:p w:rsidR="0051792C" w:rsidRPr="0051792C" w:rsidRDefault="0051792C" w:rsidP="0051792C">
      <w:pPr>
        <w:pStyle w:val="32"/>
        <w:rPr>
          <w:rFonts w:eastAsia="Times New Roman"/>
          <w:lang w:eastAsia="ru-RU"/>
        </w:rPr>
      </w:pPr>
      <w:r w:rsidRPr="0051792C">
        <w:t xml:space="preserve">Подготовка специалиста врача инфекциониста для самостоятельной профессиональной </w:t>
      </w:r>
      <w:proofErr w:type="gramStart"/>
      <w:r w:rsidRPr="0051792C">
        <w:t>деятельности</w:t>
      </w:r>
      <w:proofErr w:type="gramEnd"/>
      <w:r w:rsidRPr="0051792C">
        <w:t xml:space="preserve">, ориентированного в вопросах </w:t>
      </w:r>
      <w:proofErr w:type="spellStart"/>
      <w:r w:rsidRPr="0051792C">
        <w:t>инфектологии</w:t>
      </w:r>
      <w:proofErr w:type="spellEnd"/>
      <w:r w:rsidRPr="0051792C">
        <w:t>, профилактических и противоэпидемических мероприятиях.</w:t>
      </w:r>
    </w:p>
    <w:p w:rsidR="0051792C" w:rsidRPr="0051792C" w:rsidRDefault="0051792C"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Место дисциплины в структуре образовательной программы:</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Дисциплина относится к базовой части учебного плана.</w:t>
      </w:r>
    </w:p>
    <w:p w:rsidR="0051792C" w:rsidRPr="0051792C" w:rsidRDefault="0051792C" w:rsidP="0051792C">
      <w:pPr>
        <w:spacing w:after="0" w:line="240" w:lineRule="auto"/>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 xml:space="preserve">Компетенции обучающегося, </w:t>
      </w:r>
      <w:r w:rsidRPr="0051792C">
        <w:rPr>
          <w:rFonts w:ascii="Times New Roman" w:eastAsia="Times New Roman" w:hAnsi="Times New Roman"/>
          <w:color w:val="000000" w:themeColor="text1"/>
          <w:lang w:eastAsia="ru-RU"/>
        </w:rPr>
        <w:t>формируемые в результате освоения дисциплины:</w:t>
      </w:r>
    </w:p>
    <w:p w:rsidR="0051792C" w:rsidRPr="0051792C" w:rsidRDefault="0051792C" w:rsidP="0051792C">
      <w:pPr>
        <w:spacing w:after="0" w:line="240" w:lineRule="auto"/>
        <w:ind w:firstLine="709"/>
        <w:jc w:val="both"/>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lastRenderedPageBreak/>
        <w:t>Профилактическая деятельность:</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proofErr w:type="gramStart"/>
      <w:r w:rsidRPr="0051792C">
        <w:rPr>
          <w:rFonts w:ascii="Times New Roman" w:eastAsia="Times New Roman" w:hAnsi="Times New Roman"/>
          <w:color w:val="000000" w:themeColor="text1"/>
          <w:lang w:eastAsia="ru-RU"/>
        </w:rPr>
        <w:t>готовностью</w:t>
      </w:r>
      <w:proofErr w:type="gramEnd"/>
      <w:r w:rsidRPr="0051792C">
        <w:rPr>
          <w:rFonts w:ascii="Times New Roman" w:eastAsia="Times New Roman" w:hAnsi="Times New Roman"/>
          <w:color w:val="000000" w:themeColor="text1"/>
          <w:lang w:eastAsia="ru-RU"/>
        </w:rPr>
        <w:t xml:space="preserve"> к формированию у населения, пациентов и членов их семей мотивации, направленной на сохранение и укрепление своего здоровья и здоровья окружающих (ПК-8);</w:t>
      </w:r>
    </w:p>
    <w:p w:rsidR="0051792C" w:rsidRPr="0051792C" w:rsidRDefault="0051792C" w:rsidP="0051792C">
      <w:pPr>
        <w:pStyle w:val="ConsPlusNormal"/>
        <w:ind w:firstLine="709"/>
        <w:jc w:val="both"/>
        <w:rPr>
          <w:rFonts w:ascii="Times New Roman" w:hAnsi="Times New Roman" w:cs="Times New Roman"/>
          <w:b/>
          <w:color w:val="000000" w:themeColor="text1"/>
          <w:szCs w:val="22"/>
        </w:rPr>
      </w:pPr>
      <w:r w:rsidRPr="0051792C">
        <w:rPr>
          <w:rFonts w:ascii="Times New Roman" w:hAnsi="Times New Roman" w:cs="Times New Roman"/>
          <w:b/>
          <w:color w:val="000000" w:themeColor="text1"/>
          <w:szCs w:val="22"/>
        </w:rPr>
        <w:t>Диагностическая деятельность:</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hAnsi="Times New Roman"/>
          <w:color w:val="000000" w:themeColor="text1"/>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8" w:history="1">
        <w:r w:rsidRPr="0051792C">
          <w:rPr>
            <w:rFonts w:ascii="Times New Roman" w:hAnsi="Times New Roman"/>
            <w:color w:val="000000" w:themeColor="text1"/>
          </w:rPr>
          <w:t>классификацией</w:t>
        </w:r>
      </w:hyperlink>
      <w:r w:rsidRPr="0051792C">
        <w:rPr>
          <w:rFonts w:ascii="Times New Roman" w:hAnsi="Times New Roman"/>
          <w:color w:val="000000" w:themeColor="text1"/>
        </w:rPr>
        <w:t xml:space="preserve"> болезней и проблем, связанных со здоровьем (ПК-5).</w:t>
      </w:r>
    </w:p>
    <w:p w:rsidR="0051792C" w:rsidRPr="0051792C" w:rsidRDefault="0051792C"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Содержание дисциплины:</w:t>
      </w:r>
    </w:p>
    <w:tbl>
      <w:tblPr>
        <w:tblW w:w="9634" w:type="dxa"/>
        <w:tblLayout w:type="fixed"/>
        <w:tblCellMar>
          <w:left w:w="78" w:type="dxa"/>
        </w:tblCellMar>
        <w:tblLook w:val="04A0" w:firstRow="1" w:lastRow="0" w:firstColumn="1" w:lastColumn="0" w:noHBand="0" w:noVBand="1"/>
      </w:tblPr>
      <w:tblGrid>
        <w:gridCol w:w="9634"/>
      </w:tblGrid>
      <w:tr w:rsidR="0051792C" w:rsidRPr="0051792C" w:rsidTr="0051792C">
        <w:tc>
          <w:tcPr>
            <w:tcW w:w="9634" w:type="dxa"/>
            <w:shd w:val="clear" w:color="auto" w:fill="auto"/>
            <w:tcMar>
              <w:left w:w="78" w:type="dxa"/>
            </w:tcMar>
          </w:tcPr>
          <w:p w:rsidR="0051792C" w:rsidRPr="0051792C" w:rsidRDefault="0051792C" w:rsidP="009750C7">
            <w:pPr>
              <w:snapToGrid w:val="0"/>
              <w:spacing w:after="0"/>
              <w:rPr>
                <w:rFonts w:ascii="Times New Roman" w:hAnsi="Times New Roman"/>
                <w:color w:val="000000" w:themeColor="text1"/>
                <w:spacing w:val="-4"/>
              </w:rPr>
            </w:pPr>
            <w:r w:rsidRPr="0051792C">
              <w:rPr>
                <w:rFonts w:ascii="Times New Roman" w:hAnsi="Times New Roman"/>
                <w:color w:val="000000" w:themeColor="text1"/>
                <w:spacing w:val="-4"/>
              </w:rPr>
              <w:t xml:space="preserve">Общие вопросы </w:t>
            </w:r>
            <w:proofErr w:type="spellStart"/>
            <w:r w:rsidRPr="0051792C">
              <w:rPr>
                <w:rFonts w:ascii="Times New Roman" w:hAnsi="Times New Roman"/>
                <w:color w:val="000000" w:themeColor="text1"/>
                <w:spacing w:val="-4"/>
              </w:rPr>
              <w:t>инфектологии</w:t>
            </w:r>
            <w:proofErr w:type="spellEnd"/>
            <w:r w:rsidRPr="0051792C">
              <w:rPr>
                <w:rFonts w:ascii="Times New Roman" w:hAnsi="Times New Roman"/>
                <w:color w:val="000000" w:themeColor="text1"/>
                <w:spacing w:val="-4"/>
              </w:rPr>
              <w:t>.</w:t>
            </w:r>
          </w:p>
          <w:p w:rsidR="0051792C" w:rsidRPr="0051792C" w:rsidRDefault="0051792C" w:rsidP="009750C7">
            <w:pPr>
              <w:snapToGrid w:val="0"/>
              <w:spacing w:after="0"/>
              <w:rPr>
                <w:rFonts w:ascii="Times New Roman" w:hAnsi="Times New Roman"/>
                <w:color w:val="000000" w:themeColor="text1"/>
                <w:spacing w:val="-9"/>
              </w:rPr>
            </w:pPr>
            <w:r w:rsidRPr="0051792C">
              <w:rPr>
                <w:rFonts w:ascii="Times New Roman" w:hAnsi="Times New Roman"/>
                <w:color w:val="000000" w:themeColor="text1"/>
                <w:spacing w:val="-9"/>
              </w:rPr>
              <w:t>Общая эпидемиология.</w:t>
            </w:r>
          </w:p>
          <w:p w:rsidR="0051792C" w:rsidRPr="0051792C" w:rsidRDefault="0051792C" w:rsidP="0051792C">
            <w:pPr>
              <w:pStyle w:val="a"/>
              <w:ind w:left="0" w:firstLine="0"/>
              <w:contextualSpacing/>
              <w:jc w:val="left"/>
              <w:rPr>
                <w:color w:val="000000" w:themeColor="text1"/>
                <w:sz w:val="22"/>
                <w:szCs w:val="22"/>
              </w:rPr>
            </w:pPr>
            <w:r w:rsidRPr="0051792C">
              <w:rPr>
                <w:color w:val="000000" w:themeColor="text1"/>
                <w:sz w:val="22"/>
                <w:szCs w:val="22"/>
              </w:rPr>
              <w:t>Неотложные состояния в клинике инфекционных болезней. Профилактические и противоэпидемические мероприятия, направленные на предупреждение профессионального заражения</w:t>
            </w:r>
          </w:p>
        </w:tc>
      </w:tr>
      <w:tr w:rsidR="0051792C" w:rsidRPr="0051792C" w:rsidTr="0051792C">
        <w:tc>
          <w:tcPr>
            <w:tcW w:w="9634" w:type="dxa"/>
            <w:shd w:val="clear" w:color="auto" w:fill="auto"/>
            <w:tcMar>
              <w:left w:w="78" w:type="dxa"/>
            </w:tcMar>
          </w:tcPr>
          <w:p w:rsidR="0051792C" w:rsidRPr="0051792C" w:rsidRDefault="0051792C" w:rsidP="009750C7">
            <w:pPr>
              <w:pStyle w:val="Standard"/>
              <w:spacing w:line="247" w:lineRule="auto"/>
              <w:jc w:val="both"/>
              <w:rPr>
                <w:rFonts w:ascii="Times New Roman" w:eastAsia="Calibri" w:hAnsi="Times New Roman" w:cs="Times New Roman"/>
                <w:color w:val="000000" w:themeColor="text1"/>
                <w:sz w:val="22"/>
                <w:szCs w:val="22"/>
                <w:lang w:eastAsia="en-US"/>
              </w:rPr>
            </w:pPr>
            <w:r w:rsidRPr="0051792C">
              <w:rPr>
                <w:rFonts w:ascii="Times New Roman" w:hAnsi="Times New Roman" w:cs="Times New Roman"/>
                <w:color w:val="000000" w:themeColor="text1"/>
                <w:sz w:val="22"/>
                <w:szCs w:val="22"/>
              </w:rPr>
              <w:t>ВИЧ-инфекция</w:t>
            </w:r>
          </w:p>
        </w:tc>
      </w:tr>
      <w:tr w:rsidR="0051792C" w:rsidRPr="0051792C" w:rsidTr="0051792C">
        <w:tc>
          <w:tcPr>
            <w:tcW w:w="9634" w:type="dxa"/>
            <w:shd w:val="clear" w:color="auto" w:fill="auto"/>
            <w:tcMar>
              <w:left w:w="78" w:type="dxa"/>
            </w:tcMar>
          </w:tcPr>
          <w:p w:rsidR="0051792C" w:rsidRPr="0051792C" w:rsidRDefault="0051792C" w:rsidP="0051792C">
            <w:pPr>
              <w:pStyle w:val="a"/>
              <w:ind w:left="0" w:firstLine="0"/>
              <w:contextualSpacing/>
              <w:rPr>
                <w:color w:val="000000" w:themeColor="text1"/>
                <w:sz w:val="22"/>
                <w:szCs w:val="22"/>
              </w:rPr>
            </w:pPr>
            <w:r w:rsidRPr="0051792C">
              <w:rPr>
                <w:color w:val="000000" w:themeColor="text1"/>
                <w:sz w:val="22"/>
                <w:szCs w:val="22"/>
              </w:rPr>
              <w:t xml:space="preserve">Вопросы </w:t>
            </w:r>
            <w:proofErr w:type="spellStart"/>
            <w:r w:rsidRPr="0051792C">
              <w:rPr>
                <w:color w:val="000000" w:themeColor="text1"/>
                <w:sz w:val="22"/>
                <w:szCs w:val="22"/>
              </w:rPr>
              <w:t>гепатологии</w:t>
            </w:r>
            <w:proofErr w:type="spellEnd"/>
          </w:p>
        </w:tc>
      </w:tr>
      <w:tr w:rsidR="0051792C" w:rsidRPr="0051792C" w:rsidTr="0051792C">
        <w:tc>
          <w:tcPr>
            <w:tcW w:w="9634" w:type="dxa"/>
            <w:shd w:val="clear" w:color="auto" w:fill="auto"/>
            <w:tcMar>
              <w:left w:w="78" w:type="dxa"/>
            </w:tcMar>
          </w:tcPr>
          <w:p w:rsidR="0051792C" w:rsidRPr="0051792C" w:rsidRDefault="0051792C" w:rsidP="0051792C">
            <w:pPr>
              <w:pStyle w:val="a"/>
              <w:ind w:left="0" w:firstLine="0"/>
              <w:contextualSpacing/>
              <w:rPr>
                <w:color w:val="000000" w:themeColor="text1"/>
                <w:sz w:val="22"/>
                <w:szCs w:val="22"/>
              </w:rPr>
            </w:pPr>
            <w:r w:rsidRPr="0051792C">
              <w:rPr>
                <w:color w:val="000000" w:themeColor="text1"/>
                <w:sz w:val="22"/>
                <w:szCs w:val="22"/>
              </w:rPr>
              <w:t>Инфекционные болезни, которые могут привести к развитию ЧС</w:t>
            </w:r>
          </w:p>
        </w:tc>
      </w:tr>
      <w:tr w:rsidR="0051792C" w:rsidRPr="0051792C" w:rsidTr="0051792C">
        <w:tc>
          <w:tcPr>
            <w:tcW w:w="9634" w:type="dxa"/>
            <w:shd w:val="clear" w:color="auto" w:fill="auto"/>
            <w:tcMar>
              <w:left w:w="78" w:type="dxa"/>
            </w:tcMar>
          </w:tcPr>
          <w:p w:rsidR="0051792C" w:rsidRPr="0051792C" w:rsidRDefault="0051792C" w:rsidP="0051792C">
            <w:pPr>
              <w:pStyle w:val="a"/>
              <w:ind w:left="0" w:firstLine="0"/>
              <w:contextualSpacing/>
              <w:jc w:val="left"/>
              <w:rPr>
                <w:color w:val="000000" w:themeColor="text1"/>
                <w:sz w:val="22"/>
                <w:szCs w:val="22"/>
              </w:rPr>
            </w:pPr>
            <w:r w:rsidRPr="0051792C">
              <w:rPr>
                <w:color w:val="000000" w:themeColor="text1"/>
                <w:sz w:val="22"/>
                <w:szCs w:val="22"/>
              </w:rPr>
              <w:t xml:space="preserve">Дифференциальная диагностика </w:t>
            </w:r>
            <w:proofErr w:type="spellStart"/>
            <w:r w:rsidRPr="0051792C">
              <w:rPr>
                <w:color w:val="000000" w:themeColor="text1"/>
                <w:sz w:val="22"/>
                <w:szCs w:val="22"/>
              </w:rPr>
              <w:t>экзантемных</w:t>
            </w:r>
            <w:proofErr w:type="spellEnd"/>
            <w:r w:rsidRPr="0051792C">
              <w:rPr>
                <w:color w:val="000000" w:themeColor="text1"/>
                <w:sz w:val="22"/>
                <w:szCs w:val="22"/>
              </w:rPr>
              <w:t xml:space="preserve"> заболеваний</w:t>
            </w:r>
          </w:p>
        </w:tc>
      </w:tr>
      <w:tr w:rsidR="0051792C" w:rsidRPr="0051792C" w:rsidTr="0051792C">
        <w:tc>
          <w:tcPr>
            <w:tcW w:w="9634" w:type="dxa"/>
            <w:shd w:val="clear" w:color="auto" w:fill="auto"/>
            <w:tcMar>
              <w:left w:w="78" w:type="dxa"/>
            </w:tcMar>
          </w:tcPr>
          <w:p w:rsidR="0051792C" w:rsidRPr="0051792C" w:rsidRDefault="0051792C" w:rsidP="0051792C">
            <w:pPr>
              <w:pStyle w:val="a"/>
              <w:ind w:left="0" w:firstLine="0"/>
              <w:contextualSpacing/>
              <w:jc w:val="left"/>
              <w:rPr>
                <w:color w:val="000000" w:themeColor="text1"/>
                <w:sz w:val="22"/>
                <w:szCs w:val="22"/>
              </w:rPr>
            </w:pPr>
            <w:r w:rsidRPr="0051792C">
              <w:rPr>
                <w:color w:val="000000" w:themeColor="text1"/>
                <w:sz w:val="22"/>
                <w:szCs w:val="22"/>
              </w:rPr>
              <w:t>Инфекции дыхательных путей</w:t>
            </w:r>
          </w:p>
        </w:tc>
      </w:tr>
      <w:tr w:rsidR="0051792C" w:rsidRPr="0051792C" w:rsidTr="0051792C">
        <w:tc>
          <w:tcPr>
            <w:tcW w:w="9634" w:type="dxa"/>
            <w:shd w:val="clear" w:color="auto" w:fill="auto"/>
            <w:tcMar>
              <w:left w:w="78" w:type="dxa"/>
            </w:tcMar>
          </w:tcPr>
          <w:p w:rsidR="0051792C" w:rsidRPr="0051792C" w:rsidRDefault="0051792C" w:rsidP="009750C7">
            <w:pPr>
              <w:pStyle w:val="Standard"/>
              <w:jc w:val="both"/>
              <w:rPr>
                <w:rFonts w:ascii="Times New Roman" w:hAnsi="Times New Roman" w:cs="Times New Roman"/>
                <w:color w:val="000000" w:themeColor="text1"/>
                <w:sz w:val="22"/>
                <w:szCs w:val="22"/>
              </w:rPr>
            </w:pPr>
            <w:r w:rsidRPr="0051792C">
              <w:rPr>
                <w:rFonts w:ascii="Times New Roman" w:hAnsi="Times New Roman" w:cs="Times New Roman"/>
                <w:color w:val="000000" w:themeColor="text1"/>
                <w:sz w:val="22"/>
                <w:szCs w:val="22"/>
              </w:rPr>
              <w:t>Особенности ведения пациентов с инфекционной патологией.</w:t>
            </w:r>
          </w:p>
        </w:tc>
      </w:tr>
    </w:tbl>
    <w:p w:rsidR="0051792C" w:rsidRPr="0051792C" w:rsidRDefault="0051792C" w:rsidP="0051792C">
      <w:pPr>
        <w:pStyle w:val="2"/>
        <w:spacing w:before="0"/>
        <w:jc w:val="center"/>
        <w:rPr>
          <w:rFonts w:ascii="Times New Roman" w:hAnsi="Times New Roman" w:cs="Times New Roman"/>
          <w:b/>
          <w:color w:val="000000" w:themeColor="text1"/>
          <w:sz w:val="24"/>
          <w:szCs w:val="24"/>
        </w:rPr>
      </w:pPr>
      <w:r w:rsidRPr="0051792C">
        <w:rPr>
          <w:rFonts w:ascii="Times New Roman" w:hAnsi="Times New Roman" w:cs="Times New Roman"/>
          <w:b/>
          <w:color w:val="000000" w:themeColor="text1"/>
          <w:sz w:val="24"/>
          <w:szCs w:val="24"/>
        </w:rPr>
        <w:t>Правоведение</w:t>
      </w:r>
    </w:p>
    <w:p w:rsidR="0051792C" w:rsidRPr="0051792C" w:rsidRDefault="0051792C"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Цель освоения дисциплины:</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hAnsi="Times New Roman"/>
          <w:color w:val="000000" w:themeColor="text1"/>
        </w:rPr>
        <w:t>Углубленная подготовка ординаторов по вопросам правовой регламентации профессиональной деятельности с учетом нормативно-правового регулирования сферы охраны здоровья населения в Российской Федерации.</w:t>
      </w:r>
    </w:p>
    <w:p w:rsidR="0051792C" w:rsidRPr="0051792C" w:rsidRDefault="0051792C"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Место дисциплины в структуре образовательной программы:</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Дисциплина относится к базовой части учебного плана.</w:t>
      </w:r>
    </w:p>
    <w:p w:rsidR="0051792C" w:rsidRPr="0051792C" w:rsidRDefault="0051792C" w:rsidP="0051792C">
      <w:pPr>
        <w:spacing w:after="0" w:line="240" w:lineRule="auto"/>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 xml:space="preserve">Компетенции обучающегося, </w:t>
      </w:r>
      <w:r w:rsidRPr="0051792C">
        <w:rPr>
          <w:rFonts w:ascii="Times New Roman" w:eastAsia="Times New Roman" w:hAnsi="Times New Roman"/>
          <w:color w:val="000000" w:themeColor="text1"/>
          <w:lang w:eastAsia="ru-RU"/>
        </w:rPr>
        <w:t>формируемые в результате освоения дисциплины:</w:t>
      </w:r>
    </w:p>
    <w:p w:rsidR="0051792C" w:rsidRPr="0051792C" w:rsidRDefault="0051792C" w:rsidP="0051792C">
      <w:pPr>
        <w:spacing w:after="0" w:line="240" w:lineRule="auto"/>
        <w:ind w:firstLine="709"/>
        <w:jc w:val="both"/>
        <w:rPr>
          <w:rFonts w:ascii="Times New Roman" w:hAnsi="Times New Roman"/>
          <w:color w:val="000000" w:themeColor="text1"/>
        </w:rPr>
      </w:pPr>
      <w:r w:rsidRPr="0051792C">
        <w:rPr>
          <w:rFonts w:ascii="Times New Roman" w:hAnsi="Times New Roman"/>
          <w:color w:val="000000" w:themeColor="text1"/>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51792C" w:rsidRPr="0051792C" w:rsidRDefault="0051792C" w:rsidP="0051792C">
      <w:pPr>
        <w:pStyle w:val="ConsPlusNormal"/>
        <w:ind w:firstLine="709"/>
        <w:jc w:val="both"/>
        <w:rPr>
          <w:rFonts w:ascii="Times New Roman" w:hAnsi="Times New Roman" w:cs="Times New Roman"/>
          <w:color w:val="000000" w:themeColor="text1"/>
          <w:szCs w:val="22"/>
        </w:rPr>
      </w:pPr>
      <w:r w:rsidRPr="0051792C">
        <w:rPr>
          <w:rFonts w:ascii="Times New Roman" w:hAnsi="Times New Roman" w:cs="Times New Roman"/>
          <w:color w:val="000000" w:themeColor="text1"/>
          <w:szCs w:val="22"/>
        </w:rPr>
        <w:t>Организационно-управленческая деятельность:</w:t>
      </w:r>
    </w:p>
    <w:p w:rsidR="0051792C" w:rsidRPr="0051792C" w:rsidRDefault="0051792C" w:rsidP="0051792C">
      <w:pPr>
        <w:spacing w:after="0" w:line="240" w:lineRule="auto"/>
        <w:ind w:firstLine="709"/>
        <w:jc w:val="both"/>
        <w:rPr>
          <w:rFonts w:ascii="Times New Roman" w:hAnsi="Times New Roman"/>
          <w:color w:val="000000" w:themeColor="text1"/>
        </w:rPr>
      </w:pPr>
      <w:r w:rsidRPr="0051792C">
        <w:rPr>
          <w:rFonts w:ascii="Times New Roman" w:hAnsi="Times New Roman"/>
          <w:color w:val="000000" w:themeColor="text1"/>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51792C" w:rsidRPr="0051792C" w:rsidRDefault="0051792C"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Содержание дисциплины:</w:t>
      </w:r>
    </w:p>
    <w:p w:rsidR="0051792C" w:rsidRPr="0051792C" w:rsidRDefault="0051792C" w:rsidP="0051792C">
      <w:pPr>
        <w:spacing w:after="0" w:line="240" w:lineRule="auto"/>
        <w:ind w:firstLine="709"/>
        <w:jc w:val="both"/>
        <w:rPr>
          <w:rFonts w:ascii="Times New Roman" w:hAnsi="Times New Roman"/>
          <w:color w:val="000000" w:themeColor="text1"/>
          <w:sz w:val="24"/>
          <w:szCs w:val="24"/>
        </w:rPr>
      </w:pPr>
      <w:r w:rsidRPr="0051792C">
        <w:rPr>
          <w:rFonts w:ascii="Times New Roman" w:hAnsi="Times New Roman"/>
          <w:color w:val="000000" w:themeColor="text1"/>
        </w:rPr>
        <w:t>Общие положения медицинского права. Правовое регулирование организации и управления в здравоохранении</w:t>
      </w:r>
      <w:r w:rsidRPr="0051792C">
        <w:rPr>
          <w:rFonts w:ascii="Times New Roman" w:hAnsi="Times New Roman"/>
          <w:color w:val="000000" w:themeColor="text1"/>
          <w:sz w:val="24"/>
          <w:szCs w:val="24"/>
        </w:rPr>
        <w:t xml:space="preserve"> </w:t>
      </w:r>
    </w:p>
    <w:p w:rsidR="001D525F" w:rsidRPr="0051792C" w:rsidRDefault="001D525F" w:rsidP="00C6772A">
      <w:pPr>
        <w:spacing w:after="0" w:line="240" w:lineRule="auto"/>
        <w:rPr>
          <w:rFonts w:ascii="Times New Roman" w:eastAsia="Times New Roman" w:hAnsi="Times New Roman"/>
          <w:b/>
          <w:color w:val="000000" w:themeColor="text1"/>
          <w:lang w:eastAsia="ru-RU"/>
        </w:rPr>
      </w:pPr>
    </w:p>
    <w:p w:rsidR="0051792C" w:rsidRPr="0051792C" w:rsidRDefault="0051792C" w:rsidP="0051792C">
      <w:pPr>
        <w:keepNext/>
        <w:keepLines/>
        <w:spacing w:after="0"/>
        <w:jc w:val="center"/>
        <w:outlineLvl w:val="1"/>
        <w:rPr>
          <w:rFonts w:ascii="Times New Roman" w:eastAsia="Times New Roman" w:hAnsi="Times New Roman"/>
          <w:b/>
          <w:bCs/>
          <w:color w:val="000000" w:themeColor="text1"/>
          <w:sz w:val="26"/>
          <w:szCs w:val="26"/>
          <w:lang w:eastAsia="ru-RU"/>
        </w:rPr>
      </w:pPr>
      <w:r w:rsidRPr="0051792C">
        <w:rPr>
          <w:rFonts w:ascii="Times New Roman" w:eastAsiaTheme="majorEastAsia" w:hAnsi="Times New Roman"/>
          <w:b/>
          <w:bCs/>
          <w:color w:val="000000" w:themeColor="text1"/>
          <w:sz w:val="24"/>
          <w:szCs w:val="24"/>
        </w:rPr>
        <w:t>Общественное здоровье и здравоохранение</w:t>
      </w:r>
    </w:p>
    <w:p w:rsidR="0051792C" w:rsidRPr="0051792C" w:rsidRDefault="0051792C"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Цель освоения дисциплины:</w:t>
      </w:r>
    </w:p>
    <w:p w:rsidR="0051792C" w:rsidRPr="0051792C" w:rsidRDefault="0051792C" w:rsidP="0051792C">
      <w:pPr>
        <w:spacing w:after="0" w:line="240" w:lineRule="auto"/>
        <w:contextualSpacing/>
        <w:jc w:val="both"/>
        <w:rPr>
          <w:rFonts w:ascii="Times New Roman" w:hAnsi="Times New Roman"/>
          <w:color w:val="000000" w:themeColor="text1"/>
        </w:rPr>
      </w:pPr>
      <w:r w:rsidRPr="0051792C">
        <w:rPr>
          <w:rFonts w:ascii="Times New Roman" w:hAnsi="Times New Roman"/>
          <w:color w:val="000000" w:themeColor="text1"/>
        </w:rPr>
        <w:tab/>
        <w:t xml:space="preserve">Овладение теоретическими знаниями в области </w:t>
      </w:r>
      <w:proofErr w:type="gramStart"/>
      <w:r w:rsidRPr="0051792C">
        <w:rPr>
          <w:rFonts w:ascii="Times New Roman" w:hAnsi="Times New Roman"/>
          <w:color w:val="000000" w:themeColor="text1"/>
        </w:rPr>
        <w:t>организации  медицинской</w:t>
      </w:r>
      <w:proofErr w:type="gramEnd"/>
      <w:r w:rsidRPr="0051792C">
        <w:rPr>
          <w:rFonts w:ascii="Times New Roman" w:hAnsi="Times New Roman"/>
          <w:color w:val="000000" w:themeColor="text1"/>
        </w:rPr>
        <w:t xml:space="preserve"> помощи населению в современных условиях, практическими умениями ведения  учётно-отчетной медицинской документации и навыками  анализа статистических показателей здоровья и здравоохранения, а также освоить общие принципы построения профилактических программ.</w:t>
      </w:r>
    </w:p>
    <w:p w:rsidR="0051792C" w:rsidRPr="0051792C" w:rsidRDefault="0051792C"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Место дисциплины в структуре образовательной программы:</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Дисциплина относится к базовой части учебного плана.</w:t>
      </w:r>
    </w:p>
    <w:p w:rsidR="0051792C" w:rsidRPr="0051792C" w:rsidRDefault="0051792C" w:rsidP="0051792C">
      <w:pPr>
        <w:spacing w:after="0" w:line="240" w:lineRule="auto"/>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 xml:space="preserve">Компетенции обучающегося, </w:t>
      </w:r>
      <w:r w:rsidRPr="0051792C">
        <w:rPr>
          <w:rFonts w:ascii="Times New Roman" w:eastAsia="Times New Roman" w:hAnsi="Times New Roman"/>
          <w:color w:val="000000" w:themeColor="text1"/>
          <w:lang w:eastAsia="ru-RU"/>
        </w:rPr>
        <w:t>формируемые в результате освоения дисциплины:</w:t>
      </w:r>
    </w:p>
    <w:p w:rsidR="0051792C" w:rsidRPr="0051792C" w:rsidRDefault="0051792C" w:rsidP="0051792C">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абстрактному мышлению, анализу, синтезу (УК-1);</w:t>
      </w:r>
    </w:p>
    <w:p w:rsidR="0051792C" w:rsidRPr="0051792C" w:rsidRDefault="0051792C" w:rsidP="0051792C">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управлению коллективом, толерантно воспринимать социальные, этнические, конфессиональные и культурные различия (УК-2);</w:t>
      </w:r>
    </w:p>
    <w:p w:rsidR="0051792C" w:rsidRPr="0051792C" w:rsidRDefault="0051792C" w:rsidP="0051792C">
      <w:pPr>
        <w:spacing w:after="0" w:line="240" w:lineRule="auto"/>
        <w:ind w:firstLine="709"/>
        <w:jc w:val="both"/>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Профилактическая деятельность:</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w:t>
      </w:r>
      <w:r w:rsidRPr="0051792C">
        <w:rPr>
          <w:rFonts w:ascii="Times New Roman" w:eastAsia="Times New Roman" w:hAnsi="Times New Roman"/>
          <w:color w:val="000000" w:themeColor="text1"/>
          <w:lang w:eastAsia="ru-RU"/>
        </w:rPr>
        <w:lastRenderedPageBreak/>
        <w:t>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51792C" w:rsidRPr="0051792C" w:rsidRDefault="0051792C" w:rsidP="0051792C">
      <w:pPr>
        <w:widowControl w:val="0"/>
        <w:autoSpaceDE w:val="0"/>
        <w:autoSpaceDN w:val="0"/>
        <w:spacing w:after="0" w:line="240" w:lineRule="auto"/>
        <w:ind w:firstLine="709"/>
        <w:jc w:val="both"/>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Психолого-педагогическая деятельность:</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51792C" w:rsidRPr="0051792C" w:rsidRDefault="0051792C" w:rsidP="0051792C">
      <w:pPr>
        <w:widowControl w:val="0"/>
        <w:autoSpaceDE w:val="0"/>
        <w:autoSpaceDN w:val="0"/>
        <w:spacing w:after="0" w:line="240" w:lineRule="auto"/>
        <w:ind w:firstLine="709"/>
        <w:jc w:val="both"/>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Организационно-управленческая деятельность:</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 xml:space="preserve">Готовность к участию в оценке качества оказания медицинской </w:t>
      </w:r>
      <w:proofErr w:type="gramStart"/>
      <w:r w:rsidRPr="0051792C">
        <w:rPr>
          <w:rFonts w:ascii="Times New Roman" w:eastAsia="Times New Roman" w:hAnsi="Times New Roman"/>
          <w:color w:val="000000" w:themeColor="text1"/>
          <w:lang w:eastAsia="ru-RU"/>
        </w:rPr>
        <w:t>помощи  с</w:t>
      </w:r>
      <w:proofErr w:type="gramEnd"/>
      <w:r w:rsidRPr="0051792C">
        <w:rPr>
          <w:rFonts w:ascii="Times New Roman" w:eastAsia="Times New Roman" w:hAnsi="Times New Roman"/>
          <w:color w:val="000000" w:themeColor="text1"/>
          <w:lang w:eastAsia="ru-RU"/>
        </w:rPr>
        <w:t xml:space="preserve"> использованием основных медико-статистических показателей (ПК-11).</w:t>
      </w:r>
    </w:p>
    <w:p w:rsidR="0051792C" w:rsidRPr="0051792C" w:rsidRDefault="0051792C"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Содержание дисциплины:</w:t>
      </w:r>
    </w:p>
    <w:tbl>
      <w:tblPr>
        <w:tblW w:w="9634" w:type="dxa"/>
        <w:tblLayout w:type="fixed"/>
        <w:tblCellMar>
          <w:left w:w="78" w:type="dxa"/>
        </w:tblCellMar>
        <w:tblLook w:val="04A0" w:firstRow="1" w:lastRow="0" w:firstColumn="1" w:lastColumn="0" w:noHBand="0" w:noVBand="1"/>
      </w:tblPr>
      <w:tblGrid>
        <w:gridCol w:w="9634"/>
      </w:tblGrid>
      <w:tr w:rsidR="0051792C" w:rsidRPr="0051792C" w:rsidTr="009750C7">
        <w:tc>
          <w:tcPr>
            <w:tcW w:w="3260" w:type="dxa"/>
            <w:shd w:val="clear" w:color="auto" w:fill="auto"/>
            <w:tcMar>
              <w:left w:w="78" w:type="dxa"/>
            </w:tcMar>
          </w:tcPr>
          <w:p w:rsidR="0051792C" w:rsidRPr="0051792C" w:rsidRDefault="0051792C" w:rsidP="0051792C">
            <w:pPr>
              <w:spacing w:after="0" w:line="240" w:lineRule="auto"/>
              <w:contextualSpacing/>
              <w:rPr>
                <w:rFonts w:ascii="Times New Roman" w:hAnsi="Times New Roman"/>
                <w:color w:val="000000" w:themeColor="text1"/>
                <w:lang w:eastAsia="ru-RU"/>
              </w:rPr>
            </w:pPr>
            <w:r w:rsidRPr="0051792C">
              <w:rPr>
                <w:rFonts w:ascii="Times New Roman" w:hAnsi="Times New Roman"/>
                <w:color w:val="000000" w:themeColor="text1"/>
                <w:lang w:eastAsia="ru-RU"/>
              </w:rPr>
              <w:t>Основы охраны здоровья граждан в Российской Федерации. Основные положения ФЗ-323 от 21.11.2011 года.</w:t>
            </w:r>
          </w:p>
        </w:tc>
      </w:tr>
      <w:tr w:rsidR="0051792C" w:rsidRPr="0051792C" w:rsidTr="009750C7">
        <w:tc>
          <w:tcPr>
            <w:tcW w:w="3260" w:type="dxa"/>
            <w:shd w:val="clear" w:color="auto" w:fill="auto"/>
            <w:tcMar>
              <w:left w:w="78" w:type="dxa"/>
            </w:tcMar>
          </w:tcPr>
          <w:p w:rsidR="0051792C" w:rsidRPr="0051792C" w:rsidRDefault="0051792C" w:rsidP="0051792C">
            <w:pPr>
              <w:spacing w:after="0"/>
              <w:rPr>
                <w:rFonts w:ascii="Times New Roman" w:hAnsi="Times New Roman"/>
                <w:color w:val="000000" w:themeColor="text1"/>
              </w:rPr>
            </w:pPr>
            <w:r w:rsidRPr="0051792C">
              <w:rPr>
                <w:rFonts w:ascii="Times New Roman" w:hAnsi="Times New Roman"/>
                <w:color w:val="000000" w:themeColor="text1"/>
              </w:rPr>
              <w:t>Общие принципы экспертизы временной нетрудоспособности.</w:t>
            </w:r>
          </w:p>
        </w:tc>
      </w:tr>
      <w:tr w:rsidR="0051792C" w:rsidRPr="0051792C" w:rsidTr="009750C7">
        <w:tc>
          <w:tcPr>
            <w:tcW w:w="3260" w:type="dxa"/>
            <w:shd w:val="clear" w:color="auto" w:fill="auto"/>
            <w:tcMar>
              <w:left w:w="78" w:type="dxa"/>
            </w:tcMar>
          </w:tcPr>
          <w:p w:rsidR="0051792C" w:rsidRPr="0051792C" w:rsidRDefault="0051792C" w:rsidP="0051792C">
            <w:pPr>
              <w:spacing w:after="0"/>
              <w:rPr>
                <w:rFonts w:ascii="Times New Roman" w:hAnsi="Times New Roman"/>
                <w:color w:val="000000" w:themeColor="text1"/>
              </w:rPr>
            </w:pPr>
            <w:r w:rsidRPr="0051792C">
              <w:rPr>
                <w:rFonts w:ascii="Times New Roman" w:hAnsi="Times New Roman"/>
                <w:color w:val="000000" w:themeColor="text1"/>
              </w:rPr>
              <w:t>Основы медицинского страхования в Российской Федерации. Основные положения ФЗ-326 от 29.11.2010 года.</w:t>
            </w:r>
          </w:p>
        </w:tc>
      </w:tr>
      <w:tr w:rsidR="0051792C" w:rsidRPr="0051792C" w:rsidTr="009750C7">
        <w:tc>
          <w:tcPr>
            <w:tcW w:w="3260" w:type="dxa"/>
            <w:shd w:val="clear" w:color="auto" w:fill="auto"/>
            <w:tcMar>
              <w:left w:w="78" w:type="dxa"/>
            </w:tcMar>
          </w:tcPr>
          <w:p w:rsidR="0051792C" w:rsidRPr="0051792C" w:rsidRDefault="0051792C" w:rsidP="0051792C">
            <w:pPr>
              <w:spacing w:after="0" w:line="240" w:lineRule="auto"/>
              <w:contextualSpacing/>
              <w:jc w:val="both"/>
              <w:rPr>
                <w:rFonts w:ascii="Times New Roman" w:hAnsi="Times New Roman"/>
                <w:color w:val="000000" w:themeColor="text1"/>
                <w:lang w:eastAsia="ru-RU"/>
              </w:rPr>
            </w:pPr>
            <w:r w:rsidRPr="0051792C">
              <w:rPr>
                <w:rFonts w:ascii="Times New Roman" w:hAnsi="Times New Roman"/>
                <w:color w:val="000000" w:themeColor="text1"/>
                <w:sz w:val="24"/>
                <w:szCs w:val="24"/>
                <w:lang w:eastAsia="ru-RU"/>
              </w:rPr>
              <w:t>Социально-гигиенические методы сбора и медико-статистического анализа информации о показателях здоровья населения</w:t>
            </w:r>
          </w:p>
        </w:tc>
      </w:tr>
    </w:tbl>
    <w:p w:rsidR="0051792C" w:rsidRPr="0051792C" w:rsidRDefault="0051792C" w:rsidP="0051792C">
      <w:pPr>
        <w:pStyle w:val="5"/>
        <w:jc w:val="center"/>
        <w:rPr>
          <w:rFonts w:ascii="Times New Roman" w:eastAsia="Calibri" w:hAnsi="Times New Roman" w:cs="Times New Roman"/>
          <w:b/>
          <w:color w:val="000000" w:themeColor="text1"/>
          <w:sz w:val="24"/>
          <w:szCs w:val="24"/>
        </w:rPr>
      </w:pPr>
      <w:r w:rsidRPr="0051792C">
        <w:rPr>
          <w:rFonts w:ascii="Times New Roman" w:eastAsia="Calibri" w:hAnsi="Times New Roman" w:cs="Times New Roman"/>
          <w:b/>
          <w:color w:val="000000" w:themeColor="text1"/>
          <w:sz w:val="24"/>
          <w:szCs w:val="24"/>
        </w:rPr>
        <w:t>Медицина чрезвычайных ситуаций</w:t>
      </w:r>
    </w:p>
    <w:p w:rsidR="0051792C" w:rsidRPr="0051792C" w:rsidRDefault="0051792C"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Цель освоения дисциплины:</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Ординатор должен иметь представление об: особенностях медицинского обеспечения населения в чрезвычайных ситуациях мирного времени, особенностях оказания первой медицинской, врачебной и медико-психологической помощи детям, взрослым, беременным женщинам, пожилым и старикам и другим лицам в чрезвычайных ситуациях, основах медико-психологической реабилитации спасателей.</w:t>
      </w:r>
    </w:p>
    <w:p w:rsidR="0051792C" w:rsidRPr="0051792C" w:rsidRDefault="0051792C" w:rsidP="0051792C">
      <w:pPr>
        <w:spacing w:after="0" w:line="240" w:lineRule="auto"/>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Место дисциплины в структуре образовательной программы:</w:t>
      </w:r>
    </w:p>
    <w:p w:rsidR="0051792C" w:rsidRPr="0051792C" w:rsidRDefault="0051792C" w:rsidP="0051792C">
      <w:pPr>
        <w:spacing w:after="0" w:line="240" w:lineRule="auto"/>
        <w:ind w:firstLine="567"/>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Дисциплина относится к базовой части учебного плана.</w:t>
      </w:r>
    </w:p>
    <w:p w:rsidR="0051792C" w:rsidRPr="0051792C" w:rsidRDefault="0051792C" w:rsidP="0051792C">
      <w:pPr>
        <w:spacing w:after="0" w:line="240" w:lineRule="auto"/>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 xml:space="preserve">Компетенции обучающегося, </w:t>
      </w:r>
      <w:r w:rsidRPr="0051792C">
        <w:rPr>
          <w:rFonts w:ascii="Times New Roman" w:eastAsia="Times New Roman" w:hAnsi="Times New Roman"/>
          <w:color w:val="000000" w:themeColor="text1"/>
          <w:lang w:eastAsia="ru-RU"/>
        </w:rPr>
        <w:t>формируемые в результате освоения дисциплины:</w:t>
      </w:r>
    </w:p>
    <w:p w:rsidR="0051792C" w:rsidRPr="0051792C" w:rsidRDefault="0051792C" w:rsidP="0051792C">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абстрактному мышлению, анализу, синтезу (УК-1);</w:t>
      </w:r>
    </w:p>
    <w:p w:rsidR="0051792C" w:rsidRPr="0051792C" w:rsidRDefault="0051792C" w:rsidP="0051792C">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51792C" w:rsidRPr="0051792C" w:rsidRDefault="0051792C" w:rsidP="0051792C">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51792C" w:rsidRPr="0051792C" w:rsidRDefault="0051792C" w:rsidP="0051792C">
      <w:pPr>
        <w:widowControl w:val="0"/>
        <w:autoSpaceDE w:val="0"/>
        <w:autoSpaceDN w:val="0"/>
        <w:spacing w:after="0" w:line="240" w:lineRule="auto"/>
        <w:ind w:firstLine="709"/>
        <w:jc w:val="both"/>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Диагностическая деятельность:</w:t>
      </w:r>
    </w:p>
    <w:p w:rsidR="0051792C" w:rsidRPr="0051792C" w:rsidRDefault="0051792C" w:rsidP="0051792C">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9" w:history="1">
        <w:r w:rsidRPr="0051792C">
          <w:rPr>
            <w:rFonts w:ascii="Times New Roman" w:eastAsia="Times New Roman" w:hAnsi="Times New Roman"/>
            <w:color w:val="000000" w:themeColor="text1"/>
            <w:lang w:eastAsia="ru-RU"/>
          </w:rPr>
          <w:t>классификацией</w:t>
        </w:r>
      </w:hyperlink>
      <w:r w:rsidRPr="0051792C">
        <w:rPr>
          <w:rFonts w:ascii="Times New Roman" w:eastAsia="Times New Roman" w:hAnsi="Times New Roman"/>
          <w:color w:val="000000" w:themeColor="text1"/>
          <w:lang w:eastAsia="ru-RU"/>
        </w:rPr>
        <w:t xml:space="preserve"> болезней и проблем, связанных со здоровьем (ПК-5);</w:t>
      </w:r>
    </w:p>
    <w:p w:rsidR="0051792C" w:rsidRPr="0051792C" w:rsidRDefault="0051792C" w:rsidP="0051792C">
      <w:pPr>
        <w:widowControl w:val="0"/>
        <w:autoSpaceDE w:val="0"/>
        <w:autoSpaceDN w:val="0"/>
        <w:spacing w:after="0" w:line="240" w:lineRule="auto"/>
        <w:ind w:firstLine="709"/>
        <w:jc w:val="both"/>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Реабилитационная деятельность:</w:t>
      </w:r>
    </w:p>
    <w:p w:rsidR="0051792C" w:rsidRPr="0051792C" w:rsidRDefault="0051792C" w:rsidP="0051792C">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оказанию медицинской помощи при чрезвычайных ситуациях, в том числе участию в медицинской эвакуации (ПК-7);</w:t>
      </w:r>
    </w:p>
    <w:p w:rsidR="0051792C" w:rsidRPr="0051792C" w:rsidRDefault="0051792C" w:rsidP="0051792C">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51792C" w:rsidRPr="0051792C" w:rsidRDefault="0051792C" w:rsidP="0051792C">
      <w:pPr>
        <w:widowControl w:val="0"/>
        <w:autoSpaceDE w:val="0"/>
        <w:autoSpaceDN w:val="0"/>
        <w:spacing w:after="0" w:line="240" w:lineRule="auto"/>
        <w:ind w:firstLine="709"/>
        <w:jc w:val="both"/>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Организационно-управленческая деятельность:</w:t>
      </w:r>
    </w:p>
    <w:p w:rsidR="0051792C" w:rsidRPr="0051792C" w:rsidRDefault="0051792C" w:rsidP="0051792C">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организации медицинской помощи при чрезвычайных ситуациях, в том числе медицинской эвакуации (ПК-12).</w:t>
      </w:r>
    </w:p>
    <w:p w:rsidR="0051792C" w:rsidRPr="0051792C" w:rsidRDefault="0051792C"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Содержание дисциплины:</w:t>
      </w:r>
    </w:p>
    <w:p w:rsidR="0051792C" w:rsidRPr="0051792C" w:rsidRDefault="0051792C" w:rsidP="0051792C">
      <w:pPr>
        <w:spacing w:after="0" w:line="240" w:lineRule="auto"/>
        <w:ind w:firstLine="567"/>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Задачи и организация службы чрезвычайных ситуаций (ЧС). Медико-санитарное обеспечение при ЧС. Особенности работы с пострадавшими в ЧС. Эвакуация населения в ЧС</w:t>
      </w:r>
    </w:p>
    <w:p w:rsidR="00537536" w:rsidRPr="0051792C" w:rsidRDefault="00537536" w:rsidP="0051792C">
      <w:pPr>
        <w:spacing w:after="0" w:line="240" w:lineRule="auto"/>
        <w:rPr>
          <w:rFonts w:ascii="Times New Roman" w:eastAsia="Times New Roman" w:hAnsi="Times New Roman"/>
          <w:color w:val="000000" w:themeColor="text1"/>
          <w:lang w:eastAsia="ru-RU"/>
        </w:rPr>
      </w:pPr>
    </w:p>
    <w:p w:rsidR="0051792C" w:rsidRPr="0051792C" w:rsidRDefault="0051792C" w:rsidP="0051792C">
      <w:pPr>
        <w:keepNext/>
        <w:keepLines/>
        <w:spacing w:after="0" w:line="240" w:lineRule="auto"/>
        <w:jc w:val="center"/>
        <w:outlineLvl w:val="1"/>
        <w:rPr>
          <w:rFonts w:ascii="Times New Roman" w:eastAsia="Times New Roman" w:hAnsi="Times New Roman"/>
          <w:bCs/>
          <w:color w:val="000000" w:themeColor="text1"/>
          <w:lang w:eastAsia="ru-RU"/>
        </w:rPr>
      </w:pPr>
      <w:r w:rsidRPr="0051792C">
        <w:rPr>
          <w:rFonts w:ascii="Times New Roman" w:eastAsia="Times New Roman" w:hAnsi="Times New Roman"/>
          <w:b/>
          <w:bCs/>
          <w:color w:val="000000" w:themeColor="text1"/>
          <w:lang w:eastAsia="ru-RU"/>
        </w:rPr>
        <w:lastRenderedPageBreak/>
        <w:t>Медицинская информатика</w:t>
      </w:r>
    </w:p>
    <w:p w:rsidR="0051792C" w:rsidRPr="0051792C" w:rsidRDefault="0051792C"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Цель освоения дисциплины:</w:t>
      </w:r>
    </w:p>
    <w:p w:rsidR="0051792C" w:rsidRPr="0051792C" w:rsidRDefault="0051792C" w:rsidP="0051792C">
      <w:pPr>
        <w:spacing w:after="0" w:line="240" w:lineRule="auto"/>
        <w:ind w:firstLine="709"/>
        <w:jc w:val="both"/>
        <w:rPr>
          <w:rFonts w:ascii="Times New Roman" w:hAnsi="Times New Roman"/>
          <w:color w:val="000000" w:themeColor="text1"/>
        </w:rPr>
      </w:pPr>
      <w:r w:rsidRPr="0051792C">
        <w:rPr>
          <w:rFonts w:ascii="Times New Roman" w:hAnsi="Times New Roman"/>
          <w:color w:val="000000" w:themeColor="text1"/>
        </w:rPr>
        <w:t xml:space="preserve">Формирование у </w:t>
      </w:r>
      <w:proofErr w:type="gramStart"/>
      <w:r w:rsidRPr="0051792C">
        <w:rPr>
          <w:rFonts w:ascii="Times New Roman" w:hAnsi="Times New Roman"/>
          <w:color w:val="000000" w:themeColor="text1"/>
        </w:rPr>
        <w:t>ординатора  углубленных</w:t>
      </w:r>
      <w:proofErr w:type="gramEnd"/>
      <w:r w:rsidRPr="0051792C">
        <w:rPr>
          <w:rFonts w:ascii="Times New Roman" w:hAnsi="Times New Roman"/>
          <w:color w:val="000000" w:themeColor="text1"/>
        </w:rPr>
        <w:t xml:space="preserve"> профессиональных  знаний в области  информационных технологий. </w:t>
      </w:r>
    </w:p>
    <w:p w:rsidR="0051792C" w:rsidRPr="0051792C" w:rsidRDefault="0051792C" w:rsidP="0051792C">
      <w:pPr>
        <w:spacing w:after="0" w:line="240" w:lineRule="auto"/>
        <w:jc w:val="both"/>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Место дисциплины в структуре образовательной программы:</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Дисциплина относится к вариативной части учебного плана.</w:t>
      </w:r>
    </w:p>
    <w:p w:rsidR="0051792C" w:rsidRPr="0051792C" w:rsidRDefault="0051792C" w:rsidP="0051792C">
      <w:pPr>
        <w:spacing w:after="0" w:line="240" w:lineRule="auto"/>
        <w:jc w:val="both"/>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 xml:space="preserve">Компетенции обучающегося, </w:t>
      </w:r>
      <w:r w:rsidRPr="0051792C">
        <w:rPr>
          <w:rFonts w:ascii="Times New Roman" w:eastAsia="Times New Roman" w:hAnsi="Times New Roman"/>
          <w:color w:val="000000" w:themeColor="text1"/>
          <w:lang w:eastAsia="ru-RU"/>
        </w:rPr>
        <w:t>формируемые в результате освоения дисциплины:</w:t>
      </w:r>
    </w:p>
    <w:p w:rsidR="0051792C" w:rsidRPr="0051792C" w:rsidRDefault="0051792C" w:rsidP="0051792C">
      <w:pPr>
        <w:spacing w:after="0" w:line="240" w:lineRule="auto"/>
        <w:ind w:firstLine="709"/>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абстрактному мышлению, анализу, синтезу (УК-1);</w:t>
      </w:r>
    </w:p>
    <w:p w:rsidR="0051792C" w:rsidRPr="0051792C" w:rsidRDefault="0051792C" w:rsidP="0051792C">
      <w:pPr>
        <w:spacing w:after="0" w:line="240" w:lineRule="auto"/>
        <w:ind w:firstLine="709"/>
        <w:rPr>
          <w:rFonts w:ascii="Times New Roman" w:eastAsia="Times New Roman" w:hAnsi="Times New Roman"/>
          <w:color w:val="000000" w:themeColor="text1"/>
          <w:lang w:eastAsia="ru-RU"/>
        </w:rPr>
      </w:pPr>
      <w:r w:rsidRPr="0051792C">
        <w:rPr>
          <w:rFonts w:ascii="Times New Roman" w:hAnsi="Times New Roman"/>
          <w:color w:val="000000" w:themeColor="text1"/>
        </w:rPr>
        <w:t>Готовностью к применению социально-гигиенических методик сбора и медико-статистического анализа информации о показателях здоровья взрослых и подростков(ПК-4)</w:t>
      </w:r>
    </w:p>
    <w:p w:rsidR="0051792C" w:rsidRPr="0051792C" w:rsidRDefault="0051792C" w:rsidP="0051792C">
      <w:pPr>
        <w:spacing w:after="0" w:line="240" w:lineRule="auto"/>
        <w:ind w:left="709" w:hanging="709"/>
        <w:jc w:val="both"/>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 xml:space="preserve">            Содержание дисциплины:</w:t>
      </w:r>
    </w:p>
    <w:p w:rsidR="0051792C" w:rsidRPr="0051792C" w:rsidRDefault="0051792C" w:rsidP="0051792C">
      <w:pPr>
        <w:spacing w:after="0"/>
        <w:rPr>
          <w:rFonts w:ascii="Times New Roman" w:eastAsia="Times New Roman" w:hAnsi="Times New Roman"/>
          <w:b/>
          <w:color w:val="000000" w:themeColor="text1"/>
          <w:lang w:eastAsia="ru-RU"/>
        </w:rPr>
      </w:pPr>
      <w:r w:rsidRPr="0051792C">
        <w:rPr>
          <w:rFonts w:ascii="Times New Roman" w:hAnsi="Times New Roman"/>
          <w:color w:val="000000" w:themeColor="text1"/>
          <w:lang w:eastAsia="ru-RU"/>
        </w:rPr>
        <w:t xml:space="preserve">Профессиональные   медицинские ресурсы </w:t>
      </w:r>
      <w:proofErr w:type="spellStart"/>
      <w:r w:rsidRPr="0051792C">
        <w:rPr>
          <w:rFonts w:ascii="Times New Roman" w:hAnsi="Times New Roman"/>
          <w:color w:val="000000" w:themeColor="text1"/>
          <w:lang w:eastAsia="ru-RU"/>
        </w:rPr>
        <w:t>Internet</w:t>
      </w:r>
      <w:proofErr w:type="spellEnd"/>
      <w:r w:rsidRPr="0051792C">
        <w:rPr>
          <w:rFonts w:ascii="Times New Roman" w:hAnsi="Times New Roman"/>
          <w:color w:val="000000" w:themeColor="text1"/>
          <w:lang w:eastAsia="ru-RU"/>
        </w:rPr>
        <w:t xml:space="preserve">. </w:t>
      </w:r>
      <w:r w:rsidRPr="0051792C">
        <w:rPr>
          <w:rFonts w:ascii="Times New Roman" w:hAnsi="Times New Roman"/>
          <w:color w:val="000000" w:themeColor="text1"/>
        </w:rPr>
        <w:t xml:space="preserve">Применение информационных технологий </w:t>
      </w:r>
      <w:proofErr w:type="gramStart"/>
      <w:r w:rsidRPr="0051792C">
        <w:rPr>
          <w:rFonts w:ascii="Times New Roman" w:hAnsi="Times New Roman"/>
          <w:color w:val="000000" w:themeColor="text1"/>
        </w:rPr>
        <w:t>в  профессиональной</w:t>
      </w:r>
      <w:proofErr w:type="gramEnd"/>
      <w:r w:rsidRPr="0051792C">
        <w:rPr>
          <w:rFonts w:ascii="Times New Roman" w:hAnsi="Times New Roman"/>
          <w:color w:val="000000" w:themeColor="text1"/>
        </w:rPr>
        <w:t xml:space="preserve">  деятельности  врача.</w:t>
      </w:r>
    </w:p>
    <w:p w:rsidR="00537536" w:rsidRPr="0051792C" w:rsidRDefault="00537536" w:rsidP="00537536">
      <w:pPr>
        <w:spacing w:after="0" w:line="240" w:lineRule="auto"/>
        <w:ind w:firstLine="709"/>
        <w:jc w:val="both"/>
        <w:rPr>
          <w:rFonts w:ascii="Times New Roman" w:eastAsia="Times New Roman" w:hAnsi="Times New Roman"/>
          <w:color w:val="000000" w:themeColor="text1"/>
          <w:lang w:eastAsia="ru-RU"/>
        </w:rPr>
      </w:pPr>
    </w:p>
    <w:p w:rsidR="0051792C" w:rsidRPr="0051792C" w:rsidRDefault="0051792C" w:rsidP="0051792C">
      <w:pPr>
        <w:keepNext/>
        <w:keepLines/>
        <w:spacing w:after="0"/>
        <w:jc w:val="center"/>
        <w:outlineLvl w:val="1"/>
        <w:rPr>
          <w:rFonts w:ascii="Times New Roman" w:eastAsia="Times New Roman" w:hAnsi="Times New Roman"/>
          <w:b/>
          <w:bCs/>
          <w:color w:val="000000" w:themeColor="text1"/>
          <w:lang w:eastAsia="ru-RU"/>
        </w:rPr>
      </w:pPr>
      <w:r w:rsidRPr="0051792C">
        <w:rPr>
          <w:rFonts w:ascii="Times New Roman" w:eastAsiaTheme="majorEastAsia" w:hAnsi="Times New Roman"/>
          <w:b/>
          <w:bCs/>
          <w:color w:val="000000" w:themeColor="text1"/>
        </w:rPr>
        <w:t>Педагогика</w:t>
      </w:r>
    </w:p>
    <w:p w:rsidR="0051792C" w:rsidRPr="0051792C" w:rsidRDefault="0051792C"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Цель освоения дисциплины:</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 xml:space="preserve">Создание у ординатора психолого-педагогического, этического, </w:t>
      </w:r>
      <w:proofErr w:type="spellStart"/>
      <w:r w:rsidRPr="0051792C">
        <w:rPr>
          <w:rFonts w:ascii="Times New Roman" w:eastAsia="Times New Roman" w:hAnsi="Times New Roman"/>
          <w:color w:val="000000" w:themeColor="text1"/>
          <w:lang w:eastAsia="ru-RU"/>
        </w:rPr>
        <w:t>деонтологического</w:t>
      </w:r>
      <w:proofErr w:type="spellEnd"/>
      <w:r w:rsidRPr="0051792C">
        <w:rPr>
          <w:rFonts w:ascii="Times New Roman" w:eastAsia="Times New Roman" w:hAnsi="Times New Roman"/>
          <w:color w:val="000000" w:themeColor="text1"/>
          <w:lang w:eastAsia="ru-RU"/>
        </w:rPr>
        <w:t xml:space="preserve"> мировоззрения как фундамента для изучения дисциплин профессионального цикла, и для последующей профессиональной деятельности.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наиболее распространенных заболеваний независимо от пола и возраста в условиях работы врача-хирурга </w:t>
      </w:r>
      <w:r w:rsidRPr="0051792C">
        <w:rPr>
          <w:rFonts w:ascii="Times New Roman" w:eastAsiaTheme="minorEastAsia" w:hAnsi="Times New Roman"/>
          <w:color w:val="000000" w:themeColor="text1"/>
          <w:lang w:eastAsia="ru-RU"/>
        </w:rPr>
        <w:t>в поликлинике или в стационаре.</w:t>
      </w:r>
    </w:p>
    <w:p w:rsidR="0051792C" w:rsidRPr="0051792C" w:rsidRDefault="0051792C"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Место дисциплины в структуре образовательной программы:</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Дисциплина относится к базовой части учебного плана.</w:t>
      </w:r>
    </w:p>
    <w:p w:rsidR="0051792C" w:rsidRPr="0051792C" w:rsidRDefault="0051792C" w:rsidP="0051792C">
      <w:pPr>
        <w:spacing w:after="0" w:line="240" w:lineRule="auto"/>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 xml:space="preserve">Компетенции обучающегося, </w:t>
      </w:r>
      <w:r w:rsidRPr="0051792C">
        <w:rPr>
          <w:rFonts w:ascii="Times New Roman" w:eastAsia="Times New Roman" w:hAnsi="Times New Roman"/>
          <w:color w:val="000000" w:themeColor="text1"/>
          <w:lang w:eastAsia="ru-RU"/>
        </w:rPr>
        <w:t>формируемые в результате освоения дисциплины:</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абстрактному мышлению, анализу, синтезу (УК-1);</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управлению коллективом, толерантно воспринимать социальные, этнические, конфессиональные и культурные различия (УК-2);</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51792C" w:rsidRPr="0051792C" w:rsidRDefault="0051792C"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Содержание дисциплины:</w:t>
      </w:r>
    </w:p>
    <w:tbl>
      <w:tblPr>
        <w:tblStyle w:val="31"/>
        <w:tblW w:w="5237"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8"/>
      </w:tblGrid>
      <w:tr w:rsidR="0051792C" w:rsidRPr="0051792C" w:rsidTr="0051792C">
        <w:trPr>
          <w:trHeight w:val="20"/>
        </w:trPr>
        <w:tc>
          <w:tcPr>
            <w:tcW w:w="5000" w:type="pct"/>
          </w:tcPr>
          <w:p w:rsidR="0051792C" w:rsidRPr="0051792C" w:rsidRDefault="0051792C" w:rsidP="0051792C">
            <w:pPr>
              <w:tabs>
                <w:tab w:val="right" w:leader="underscore" w:pos="9639"/>
              </w:tabs>
              <w:jc w:val="both"/>
              <w:rPr>
                <w:rFonts w:ascii="Times New Roman" w:hAnsi="Times New Roman"/>
                <w:bCs/>
                <w:color w:val="000000" w:themeColor="text1"/>
                <w:sz w:val="22"/>
                <w:szCs w:val="22"/>
              </w:rPr>
            </w:pPr>
            <w:r w:rsidRPr="0051792C">
              <w:rPr>
                <w:rFonts w:ascii="Times New Roman" w:hAnsi="Times New Roman"/>
                <w:color w:val="000000" w:themeColor="text1"/>
                <w:sz w:val="22"/>
                <w:szCs w:val="22"/>
              </w:rPr>
              <w:t>Педагогические аспекты профессиональной деятельности врача.</w:t>
            </w:r>
          </w:p>
        </w:tc>
      </w:tr>
      <w:tr w:rsidR="0051792C" w:rsidRPr="0051792C" w:rsidTr="0051792C">
        <w:trPr>
          <w:trHeight w:val="20"/>
        </w:trPr>
        <w:tc>
          <w:tcPr>
            <w:tcW w:w="5000" w:type="pct"/>
          </w:tcPr>
          <w:p w:rsidR="0051792C" w:rsidRPr="0051792C" w:rsidRDefault="0051792C" w:rsidP="0051792C">
            <w:pPr>
              <w:rPr>
                <w:rFonts w:ascii="Times New Roman" w:hAnsi="Times New Roman"/>
                <w:bCs/>
                <w:color w:val="000000" w:themeColor="text1"/>
                <w:sz w:val="22"/>
                <w:szCs w:val="22"/>
              </w:rPr>
            </w:pPr>
            <w:r w:rsidRPr="0051792C">
              <w:rPr>
                <w:rFonts w:ascii="Times New Roman" w:hAnsi="Times New Roman"/>
                <w:bCs/>
                <w:color w:val="000000" w:themeColor="text1"/>
                <w:sz w:val="22"/>
                <w:szCs w:val="22"/>
              </w:rPr>
              <w:t>Педагогические подходы к формированию навыков здорового образа жизни</w:t>
            </w:r>
          </w:p>
        </w:tc>
      </w:tr>
      <w:tr w:rsidR="0051792C" w:rsidRPr="0051792C" w:rsidTr="0051792C">
        <w:trPr>
          <w:trHeight w:val="20"/>
        </w:trPr>
        <w:tc>
          <w:tcPr>
            <w:tcW w:w="5000" w:type="pct"/>
          </w:tcPr>
          <w:p w:rsidR="0051792C" w:rsidRPr="0051792C" w:rsidRDefault="0051792C" w:rsidP="0051792C">
            <w:pPr>
              <w:rPr>
                <w:rFonts w:ascii="Times New Roman" w:hAnsi="Times New Roman"/>
                <w:color w:val="000000" w:themeColor="text1"/>
                <w:sz w:val="22"/>
                <w:szCs w:val="22"/>
              </w:rPr>
            </w:pPr>
            <w:proofErr w:type="gramStart"/>
            <w:r w:rsidRPr="0051792C">
              <w:rPr>
                <w:rFonts w:ascii="Times New Roman" w:hAnsi="Times New Roman"/>
                <w:color w:val="000000" w:themeColor="text1"/>
                <w:sz w:val="22"/>
                <w:szCs w:val="22"/>
              </w:rPr>
              <w:t>Педагогические  подходы</w:t>
            </w:r>
            <w:proofErr w:type="gramEnd"/>
            <w:r w:rsidRPr="0051792C">
              <w:rPr>
                <w:rFonts w:ascii="Times New Roman" w:hAnsi="Times New Roman"/>
                <w:color w:val="000000" w:themeColor="text1"/>
                <w:sz w:val="22"/>
                <w:szCs w:val="22"/>
              </w:rPr>
              <w:t xml:space="preserve"> к формированию  ценностно-смысловых установок врача</w:t>
            </w:r>
          </w:p>
        </w:tc>
      </w:tr>
      <w:tr w:rsidR="0051792C" w:rsidRPr="0051792C" w:rsidTr="0051792C">
        <w:trPr>
          <w:trHeight w:val="20"/>
        </w:trPr>
        <w:tc>
          <w:tcPr>
            <w:tcW w:w="5000" w:type="pct"/>
          </w:tcPr>
          <w:p w:rsidR="0051792C" w:rsidRPr="0051792C" w:rsidRDefault="0051792C" w:rsidP="0051792C">
            <w:pPr>
              <w:rPr>
                <w:rFonts w:ascii="Times New Roman" w:hAnsi="Times New Roman"/>
                <w:color w:val="000000" w:themeColor="text1"/>
                <w:sz w:val="22"/>
                <w:szCs w:val="22"/>
              </w:rPr>
            </w:pPr>
            <w:r w:rsidRPr="0051792C">
              <w:rPr>
                <w:rFonts w:ascii="Times New Roman" w:hAnsi="Times New Roman"/>
                <w:color w:val="000000" w:themeColor="text1"/>
                <w:sz w:val="22"/>
                <w:szCs w:val="22"/>
              </w:rPr>
              <w:t>Педагогические основы коммуникативного взаимодействия врача с пациентами и коллегами.</w:t>
            </w:r>
          </w:p>
        </w:tc>
      </w:tr>
    </w:tbl>
    <w:p w:rsidR="0051792C" w:rsidRPr="0051792C" w:rsidRDefault="0051792C" w:rsidP="0051792C">
      <w:pPr>
        <w:keepNext/>
        <w:keepLines/>
        <w:spacing w:after="0"/>
        <w:jc w:val="center"/>
        <w:outlineLvl w:val="1"/>
        <w:rPr>
          <w:rFonts w:ascii="Times New Roman" w:eastAsia="Times New Roman" w:hAnsi="Times New Roman"/>
          <w:b/>
          <w:bCs/>
          <w:color w:val="000000" w:themeColor="text1"/>
          <w:sz w:val="26"/>
          <w:szCs w:val="26"/>
          <w:lang w:eastAsia="ru-RU"/>
        </w:rPr>
      </w:pPr>
      <w:r w:rsidRPr="0051792C">
        <w:rPr>
          <w:rFonts w:ascii="Times New Roman" w:eastAsiaTheme="majorEastAsia" w:hAnsi="Times New Roman"/>
          <w:b/>
          <w:bCs/>
          <w:color w:val="000000" w:themeColor="text1"/>
          <w:sz w:val="24"/>
          <w:szCs w:val="24"/>
        </w:rPr>
        <w:t>Патология</w:t>
      </w:r>
    </w:p>
    <w:p w:rsidR="0051792C" w:rsidRPr="0051792C" w:rsidRDefault="0051792C" w:rsidP="0051792C">
      <w:pPr>
        <w:spacing w:after="0" w:line="240" w:lineRule="auto"/>
        <w:rPr>
          <w:rFonts w:ascii="Times New Roman" w:eastAsia="Times New Roman" w:hAnsi="Times New Roman"/>
          <w:b/>
          <w:color w:val="000000" w:themeColor="text1"/>
          <w:sz w:val="24"/>
          <w:szCs w:val="24"/>
          <w:lang w:eastAsia="ru-RU"/>
        </w:rPr>
      </w:pPr>
      <w:r w:rsidRPr="0051792C">
        <w:rPr>
          <w:rFonts w:ascii="Times New Roman" w:eastAsia="Times New Roman" w:hAnsi="Times New Roman"/>
          <w:b/>
          <w:color w:val="000000" w:themeColor="text1"/>
          <w:sz w:val="24"/>
          <w:szCs w:val="24"/>
          <w:lang w:eastAsia="ru-RU"/>
        </w:rPr>
        <w:t>Цель освоения дисциплины:</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hAnsi="Times New Roman"/>
          <w:color w:val="000000" w:themeColor="text1"/>
        </w:rPr>
        <w:t>Ф</w:t>
      </w:r>
      <w:r w:rsidRPr="0051792C">
        <w:rPr>
          <w:rFonts w:ascii="Times New Roman" w:eastAsia="Times New Roman" w:hAnsi="Times New Roman"/>
          <w:color w:val="000000" w:themeColor="text1"/>
          <w:lang w:eastAsia="ru-RU"/>
        </w:rPr>
        <w:t>ормирование, закрепление и углубление научных знаний об общих закономерностях развития (возникновения, течения, исхода) и принципов профилактики и лечения болезней, а также предболезни, патологических состояний, патологических процессов и патологических реакций. Проводить патофизиологический анализ профессиональной деятельности врача, а также модельных ситуаций; сформировать методологическую и методическую основы клинического мышления и рационального действия врача.</w:t>
      </w:r>
    </w:p>
    <w:p w:rsidR="0051792C" w:rsidRPr="0051792C" w:rsidRDefault="0051792C"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Место дисциплины в структуре образовательной программы:</w:t>
      </w:r>
    </w:p>
    <w:p w:rsidR="0051792C" w:rsidRPr="0051792C" w:rsidRDefault="0051792C"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Дисциплина относится к базовой части учебного плана.</w:t>
      </w:r>
    </w:p>
    <w:p w:rsidR="0051792C" w:rsidRPr="0051792C" w:rsidRDefault="0051792C" w:rsidP="0051792C">
      <w:pPr>
        <w:spacing w:after="0" w:line="240" w:lineRule="auto"/>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 xml:space="preserve">Компетенции обучающегося, </w:t>
      </w:r>
      <w:r w:rsidRPr="0051792C">
        <w:rPr>
          <w:rFonts w:ascii="Times New Roman" w:eastAsia="Times New Roman" w:hAnsi="Times New Roman"/>
          <w:color w:val="000000" w:themeColor="text1"/>
          <w:lang w:eastAsia="ru-RU"/>
        </w:rPr>
        <w:t>формируемые в результате освоения дисциплины:</w:t>
      </w:r>
    </w:p>
    <w:p w:rsidR="0051792C" w:rsidRPr="0051792C" w:rsidRDefault="0051792C" w:rsidP="0051792C">
      <w:pPr>
        <w:spacing w:after="0" w:line="240" w:lineRule="auto"/>
        <w:ind w:firstLine="709"/>
        <w:jc w:val="both"/>
        <w:rPr>
          <w:rFonts w:ascii="Times New Roman" w:hAnsi="Times New Roman"/>
          <w:color w:val="000000" w:themeColor="text1"/>
        </w:rPr>
      </w:pPr>
      <w:r w:rsidRPr="0051792C">
        <w:rPr>
          <w:rFonts w:ascii="Times New Roman" w:hAnsi="Times New Roman"/>
          <w:color w:val="000000" w:themeColor="text1"/>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51792C" w:rsidRPr="0051792C" w:rsidRDefault="0051792C"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Содержание дисциплины:</w:t>
      </w:r>
    </w:p>
    <w:p w:rsidR="0051792C" w:rsidRPr="0051792C" w:rsidRDefault="0051792C" w:rsidP="0051792C">
      <w:pPr>
        <w:spacing w:after="0" w:line="240" w:lineRule="auto"/>
        <w:ind w:firstLine="709"/>
        <w:jc w:val="both"/>
        <w:rPr>
          <w:rFonts w:ascii="Times New Roman" w:eastAsia="Droid Sans Fallback" w:hAnsi="Times New Roman"/>
          <w:color w:val="000000" w:themeColor="text1"/>
          <w:kern w:val="2"/>
          <w:lang w:eastAsia="zh-CN" w:bidi="hi-IN"/>
        </w:rPr>
      </w:pPr>
      <w:r w:rsidRPr="0051792C">
        <w:rPr>
          <w:rFonts w:ascii="Times New Roman" w:eastAsia="Droid Sans Fallback" w:hAnsi="Times New Roman"/>
          <w:color w:val="000000" w:themeColor="text1"/>
          <w:kern w:val="2"/>
          <w:lang w:eastAsia="zh-CN" w:bidi="hi-IN"/>
        </w:rPr>
        <w:lastRenderedPageBreak/>
        <w:t>Этиологические и патологические аспекты заболеваний. Общие основы нозологии, этиология, патогенез и морфогенез, принципы классификации болезней. Причины и механизмы типовых патологической процессов и реакций, их проявления и значение для организма при развитии различных заболеваний. Характер типического патологического процесса и его клинические проявления в динамике развития различных по этиологии и патогенезу заболеваний.</w:t>
      </w:r>
    </w:p>
    <w:p w:rsidR="0051792C" w:rsidRPr="0051792C" w:rsidRDefault="0051792C" w:rsidP="003969F6">
      <w:pPr>
        <w:spacing w:after="0" w:line="240" w:lineRule="auto"/>
        <w:jc w:val="center"/>
        <w:rPr>
          <w:rFonts w:ascii="Times New Roman" w:eastAsia="Times New Roman" w:hAnsi="Times New Roman"/>
          <w:b/>
          <w:color w:val="000000" w:themeColor="text1"/>
          <w:lang w:eastAsia="ru-RU"/>
        </w:rPr>
      </w:pPr>
    </w:p>
    <w:p w:rsidR="003969F6" w:rsidRPr="0051792C" w:rsidRDefault="003969F6" w:rsidP="003969F6">
      <w:pPr>
        <w:spacing w:after="0" w:line="240" w:lineRule="auto"/>
        <w:jc w:val="center"/>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Хирургия</w:t>
      </w:r>
    </w:p>
    <w:p w:rsidR="003969F6" w:rsidRPr="0051792C" w:rsidRDefault="003969F6" w:rsidP="003969F6">
      <w:pPr>
        <w:spacing w:after="0" w:line="240" w:lineRule="auto"/>
        <w:jc w:val="both"/>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 xml:space="preserve">                                   </w:t>
      </w:r>
    </w:p>
    <w:p w:rsidR="003969F6" w:rsidRPr="0051792C" w:rsidRDefault="003969F6" w:rsidP="003969F6">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Цель освоения дисциплины:</w:t>
      </w:r>
    </w:p>
    <w:p w:rsidR="003969F6" w:rsidRPr="0051792C" w:rsidRDefault="003969F6" w:rsidP="003969F6">
      <w:pPr>
        <w:spacing w:after="0" w:line="240" w:lineRule="auto"/>
        <w:rPr>
          <w:rFonts w:ascii="Times New Roman" w:hAnsi="Times New Roman"/>
          <w:color w:val="000000" w:themeColor="text1"/>
        </w:rPr>
      </w:pPr>
      <w:proofErr w:type="gramStart"/>
      <w:r w:rsidRPr="0051792C">
        <w:rPr>
          <w:rFonts w:ascii="Times New Roman" w:hAnsi="Times New Roman"/>
          <w:color w:val="000000" w:themeColor="text1"/>
        </w:rPr>
        <w:t>подготовка</w:t>
      </w:r>
      <w:proofErr w:type="gramEnd"/>
      <w:r w:rsidRPr="0051792C">
        <w:rPr>
          <w:rFonts w:ascii="Times New Roman" w:hAnsi="Times New Roman"/>
          <w:color w:val="000000" w:themeColor="text1"/>
        </w:rPr>
        <w:t xml:space="preserve"> специалиста для самостоятельной деятельности в качестве врача </w:t>
      </w:r>
      <w:r w:rsidR="0051792C" w:rsidRPr="0051792C">
        <w:rPr>
          <w:rFonts w:ascii="Times New Roman" w:hAnsi="Times New Roman"/>
          <w:color w:val="000000" w:themeColor="text1"/>
        </w:rPr>
        <w:t>инфекциониста</w:t>
      </w:r>
      <w:r w:rsidRPr="0051792C">
        <w:rPr>
          <w:rFonts w:ascii="Times New Roman" w:hAnsi="Times New Roman"/>
          <w:color w:val="000000" w:themeColor="text1"/>
        </w:rPr>
        <w:t>.</w:t>
      </w:r>
    </w:p>
    <w:p w:rsidR="003969F6" w:rsidRPr="0051792C" w:rsidRDefault="003969F6" w:rsidP="003969F6">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Место дисциплины в структуре образовательной программы:</w:t>
      </w:r>
    </w:p>
    <w:p w:rsidR="003969F6" w:rsidRPr="0051792C" w:rsidRDefault="003969F6" w:rsidP="003969F6">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Дисциплина относится к базовой части учебного плана.</w:t>
      </w:r>
    </w:p>
    <w:p w:rsidR="003969F6" w:rsidRPr="0051792C" w:rsidRDefault="003969F6" w:rsidP="003969F6">
      <w:pPr>
        <w:spacing w:after="0" w:line="240" w:lineRule="auto"/>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 xml:space="preserve">Компетенции обучающегося, </w:t>
      </w:r>
      <w:r w:rsidRPr="0051792C">
        <w:rPr>
          <w:rFonts w:ascii="Times New Roman" w:eastAsia="Times New Roman" w:hAnsi="Times New Roman"/>
          <w:color w:val="000000" w:themeColor="text1"/>
          <w:lang w:eastAsia="ru-RU"/>
        </w:rPr>
        <w:t>формируемые в результате освоения дисциплины:</w:t>
      </w:r>
    </w:p>
    <w:tbl>
      <w:tblPr>
        <w:tblW w:w="9864" w:type="dxa"/>
        <w:tblInd w:w="-5" w:type="dxa"/>
        <w:tblLayout w:type="fixed"/>
        <w:tblLook w:val="0000" w:firstRow="0" w:lastRow="0" w:firstColumn="0" w:lastColumn="0" w:noHBand="0" w:noVBand="0"/>
      </w:tblPr>
      <w:tblGrid>
        <w:gridCol w:w="1278"/>
        <w:gridCol w:w="8586"/>
      </w:tblGrid>
      <w:tr w:rsidR="0051792C" w:rsidRPr="0051792C" w:rsidTr="00124ADE">
        <w:tc>
          <w:tcPr>
            <w:tcW w:w="1220" w:type="dxa"/>
            <w:shd w:val="clear" w:color="auto" w:fill="auto"/>
            <w:vAlign w:val="center"/>
          </w:tcPr>
          <w:p w:rsidR="003969F6" w:rsidRPr="0051792C" w:rsidRDefault="003969F6" w:rsidP="00124ADE">
            <w:pPr>
              <w:spacing w:after="0"/>
              <w:jc w:val="center"/>
              <w:rPr>
                <w:color w:val="000000" w:themeColor="text1"/>
              </w:rPr>
            </w:pPr>
            <w:r w:rsidRPr="0051792C">
              <w:rPr>
                <w:rFonts w:ascii="Times New Roman" w:hAnsi="Times New Roman"/>
                <w:color w:val="000000" w:themeColor="text1"/>
              </w:rPr>
              <w:t>ПК-5</w:t>
            </w:r>
          </w:p>
        </w:tc>
        <w:tc>
          <w:tcPr>
            <w:tcW w:w="8197" w:type="dxa"/>
            <w:shd w:val="clear" w:color="auto" w:fill="auto"/>
            <w:vAlign w:val="center"/>
          </w:tcPr>
          <w:p w:rsidR="003969F6" w:rsidRPr="0051792C" w:rsidRDefault="003969F6" w:rsidP="00124ADE">
            <w:pPr>
              <w:spacing w:after="0"/>
              <w:jc w:val="center"/>
              <w:rPr>
                <w:color w:val="000000" w:themeColor="text1"/>
              </w:rPr>
            </w:pPr>
            <w:proofErr w:type="gramStart"/>
            <w:r w:rsidRPr="0051792C">
              <w:rPr>
                <w:rFonts w:ascii="Times New Roman" w:hAnsi="Times New Roman"/>
                <w:color w:val="000000" w:themeColor="text1"/>
              </w:rPr>
              <w:t>готовность</w:t>
            </w:r>
            <w:proofErr w:type="gramEnd"/>
            <w:r w:rsidRPr="0051792C">
              <w:rPr>
                <w:rFonts w:ascii="Times New Roman" w:hAnsi="Times New Roman"/>
                <w:color w:val="000000" w:themeColor="text1"/>
              </w:rPr>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r>
      <w:tr w:rsidR="0051792C" w:rsidRPr="0051792C" w:rsidTr="00124ADE">
        <w:tc>
          <w:tcPr>
            <w:tcW w:w="1220" w:type="dxa"/>
            <w:shd w:val="clear" w:color="auto" w:fill="auto"/>
            <w:vAlign w:val="center"/>
          </w:tcPr>
          <w:p w:rsidR="003969F6" w:rsidRPr="0051792C" w:rsidRDefault="003969F6" w:rsidP="00124ADE">
            <w:pPr>
              <w:spacing w:after="0"/>
              <w:jc w:val="center"/>
              <w:rPr>
                <w:rFonts w:ascii="Times New Roman" w:hAnsi="Times New Roman"/>
                <w:color w:val="000000" w:themeColor="text1"/>
              </w:rPr>
            </w:pPr>
            <w:r w:rsidRPr="0051792C">
              <w:rPr>
                <w:rFonts w:ascii="Times New Roman" w:hAnsi="Times New Roman"/>
                <w:color w:val="000000" w:themeColor="text1"/>
              </w:rPr>
              <w:t>ПК-8</w:t>
            </w:r>
          </w:p>
        </w:tc>
        <w:tc>
          <w:tcPr>
            <w:tcW w:w="8197" w:type="dxa"/>
            <w:shd w:val="clear" w:color="auto" w:fill="auto"/>
            <w:vAlign w:val="center"/>
          </w:tcPr>
          <w:p w:rsidR="003969F6" w:rsidRPr="0051792C" w:rsidRDefault="003969F6" w:rsidP="00124ADE">
            <w:pPr>
              <w:spacing w:after="0"/>
              <w:rPr>
                <w:rFonts w:ascii="Times New Roman" w:hAnsi="Times New Roman"/>
                <w:color w:val="000000" w:themeColor="text1"/>
              </w:rPr>
            </w:pPr>
            <w:proofErr w:type="gramStart"/>
            <w:r w:rsidRPr="0051792C">
              <w:rPr>
                <w:rFonts w:ascii="Times New Roman" w:hAnsi="Times New Roman"/>
                <w:color w:val="000000" w:themeColor="text1"/>
              </w:rPr>
              <w:t>готовность</w:t>
            </w:r>
            <w:proofErr w:type="gramEnd"/>
            <w:r w:rsidRPr="0051792C">
              <w:rPr>
                <w:rFonts w:ascii="Times New Roman" w:hAnsi="Times New Roman"/>
                <w:color w:val="000000" w:themeColor="text1"/>
              </w:rPr>
              <w:t xml:space="preserve">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r>
    </w:tbl>
    <w:p w:rsidR="003969F6" w:rsidRPr="0051792C" w:rsidRDefault="003969F6" w:rsidP="003969F6">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Содержание дисциплины:</w:t>
      </w:r>
    </w:p>
    <w:p w:rsidR="003969F6" w:rsidRPr="0051792C" w:rsidRDefault="003969F6" w:rsidP="003969F6">
      <w:pPr>
        <w:spacing w:after="0" w:line="240" w:lineRule="auto"/>
        <w:jc w:val="both"/>
        <w:rPr>
          <w:rFonts w:ascii="Times New Roman" w:hAnsi="Times New Roman"/>
          <w:color w:val="000000" w:themeColor="text1"/>
        </w:rPr>
      </w:pPr>
      <w:r w:rsidRPr="0051792C">
        <w:rPr>
          <w:rFonts w:ascii="Times New Roman" w:hAnsi="Times New Roman"/>
          <w:color w:val="000000" w:themeColor="text1"/>
        </w:rPr>
        <w:t>Хирургическая патология органов грудной клетки</w:t>
      </w:r>
    </w:p>
    <w:p w:rsidR="003969F6" w:rsidRPr="0051792C" w:rsidRDefault="003969F6" w:rsidP="003969F6">
      <w:pPr>
        <w:spacing w:after="0" w:line="240" w:lineRule="auto"/>
        <w:jc w:val="both"/>
        <w:rPr>
          <w:rFonts w:ascii="Times New Roman" w:hAnsi="Times New Roman"/>
          <w:color w:val="000000" w:themeColor="text1"/>
        </w:rPr>
      </w:pPr>
      <w:r w:rsidRPr="0051792C">
        <w:rPr>
          <w:rFonts w:ascii="Times New Roman" w:hAnsi="Times New Roman"/>
          <w:color w:val="000000" w:themeColor="text1"/>
        </w:rPr>
        <w:t>Хирургическая патология органов брюшной полости</w:t>
      </w:r>
    </w:p>
    <w:p w:rsidR="003969F6" w:rsidRPr="0051792C" w:rsidRDefault="003969F6" w:rsidP="003969F6">
      <w:pPr>
        <w:spacing w:after="0" w:line="240" w:lineRule="auto"/>
        <w:jc w:val="both"/>
        <w:rPr>
          <w:rFonts w:ascii="Times New Roman" w:hAnsi="Times New Roman"/>
          <w:color w:val="000000" w:themeColor="text1"/>
        </w:rPr>
      </w:pPr>
      <w:r w:rsidRPr="0051792C">
        <w:rPr>
          <w:rFonts w:ascii="Times New Roman" w:hAnsi="Times New Roman"/>
          <w:color w:val="000000" w:themeColor="text1"/>
        </w:rPr>
        <w:t>Хирургическая патология сосудов и мягких тканей</w:t>
      </w:r>
    </w:p>
    <w:p w:rsidR="003969F6" w:rsidRPr="0051792C" w:rsidRDefault="003969F6" w:rsidP="003969F6">
      <w:pPr>
        <w:spacing w:after="0" w:line="240" w:lineRule="auto"/>
        <w:jc w:val="both"/>
        <w:rPr>
          <w:rFonts w:ascii="Times New Roman" w:eastAsia="Times New Roman" w:hAnsi="Times New Roman"/>
          <w:b/>
          <w:color w:val="000000" w:themeColor="text1"/>
          <w:lang w:eastAsia="ru-RU"/>
        </w:rPr>
      </w:pPr>
      <w:r w:rsidRPr="0051792C">
        <w:rPr>
          <w:rFonts w:ascii="Times New Roman" w:hAnsi="Times New Roman"/>
          <w:color w:val="000000" w:themeColor="text1"/>
        </w:rPr>
        <w:t>Хирургическая патология как осложнение инфекционного процесса</w:t>
      </w:r>
    </w:p>
    <w:p w:rsidR="00857869" w:rsidRPr="0051792C" w:rsidRDefault="00857869" w:rsidP="00C6772A">
      <w:pPr>
        <w:pStyle w:val="1"/>
        <w:spacing w:line="240" w:lineRule="auto"/>
        <w:jc w:val="center"/>
        <w:rPr>
          <w:rFonts w:ascii="Times New Roman" w:eastAsia="Times New Roman" w:hAnsi="Times New Roman" w:cs="Times New Roman"/>
          <w:color w:val="000000" w:themeColor="text1"/>
          <w:sz w:val="24"/>
          <w:szCs w:val="24"/>
          <w:lang w:eastAsia="ru-RU"/>
        </w:rPr>
      </w:pPr>
      <w:r w:rsidRPr="0051792C">
        <w:rPr>
          <w:rFonts w:ascii="Times New Roman" w:eastAsia="Times New Roman" w:hAnsi="Times New Roman" w:cs="Times New Roman"/>
          <w:color w:val="000000" w:themeColor="text1"/>
          <w:sz w:val="24"/>
          <w:szCs w:val="24"/>
          <w:lang w:eastAsia="ru-RU"/>
        </w:rPr>
        <w:t>Клиническая биохимия</w:t>
      </w:r>
    </w:p>
    <w:p w:rsidR="00F33AAC" w:rsidRPr="0051792C" w:rsidRDefault="00A974B1" w:rsidP="00C6772A">
      <w:pPr>
        <w:spacing w:after="0" w:line="240" w:lineRule="auto"/>
        <w:rPr>
          <w:rFonts w:ascii="Times New Roman" w:hAnsi="Times New Roman"/>
          <w:color w:val="000000" w:themeColor="text1"/>
        </w:rPr>
      </w:pPr>
      <w:r w:rsidRPr="0051792C">
        <w:rPr>
          <w:rFonts w:ascii="Times New Roman" w:eastAsia="Times New Roman" w:hAnsi="Times New Roman"/>
          <w:b/>
          <w:color w:val="000000" w:themeColor="text1"/>
          <w:lang w:eastAsia="ru-RU"/>
        </w:rPr>
        <w:t>Целью освоения дисциплины:</w:t>
      </w:r>
      <w:r w:rsidR="00F33AAC" w:rsidRPr="0051792C">
        <w:rPr>
          <w:rFonts w:ascii="Times New Roman" w:hAnsi="Times New Roman"/>
          <w:color w:val="000000" w:themeColor="text1"/>
        </w:rPr>
        <w:t xml:space="preserve"> </w:t>
      </w:r>
    </w:p>
    <w:p w:rsidR="00A974B1" w:rsidRPr="0051792C" w:rsidRDefault="00F33AAC" w:rsidP="00C6772A">
      <w:pPr>
        <w:spacing w:after="0" w:line="240" w:lineRule="auto"/>
        <w:ind w:firstLine="708"/>
        <w:rPr>
          <w:rFonts w:ascii="Times New Roman" w:eastAsia="Times New Roman" w:hAnsi="Times New Roman"/>
          <w:b/>
          <w:color w:val="000000" w:themeColor="text1"/>
          <w:lang w:eastAsia="ru-RU"/>
        </w:rPr>
      </w:pPr>
      <w:r w:rsidRPr="0051792C">
        <w:rPr>
          <w:rFonts w:ascii="Times New Roman" w:hAnsi="Times New Roman"/>
          <w:color w:val="000000" w:themeColor="text1"/>
        </w:rPr>
        <w:t>Подготовка специалиста врача-</w:t>
      </w:r>
      <w:proofErr w:type="gramStart"/>
      <w:r w:rsidRPr="0051792C">
        <w:rPr>
          <w:rFonts w:ascii="Times New Roman" w:hAnsi="Times New Roman"/>
          <w:color w:val="000000" w:themeColor="text1"/>
        </w:rPr>
        <w:t>гастроэнтеролога  для</w:t>
      </w:r>
      <w:proofErr w:type="gramEnd"/>
      <w:r w:rsidRPr="0051792C">
        <w:rPr>
          <w:rFonts w:ascii="Times New Roman" w:hAnsi="Times New Roman"/>
          <w:color w:val="000000" w:themeColor="text1"/>
        </w:rPr>
        <w:t xml:space="preserve"> самостоятельной профессиональной деятельности, ориентированного в вопросах </w:t>
      </w:r>
      <w:r w:rsidRPr="0051792C">
        <w:rPr>
          <w:rFonts w:ascii="Times New Roman" w:hAnsi="Times New Roman"/>
          <w:iCs/>
          <w:color w:val="000000" w:themeColor="text1"/>
        </w:rPr>
        <w:t>современных лабораторных технологий, используемых для диагностики, лечения и профилактики заболеваний желудочно-кишечного тракта.</w:t>
      </w:r>
    </w:p>
    <w:p w:rsidR="00A974B1" w:rsidRPr="0051792C" w:rsidRDefault="00A974B1" w:rsidP="00C6772A">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Место дисциплины в стр</w:t>
      </w:r>
      <w:r w:rsidR="00390F3F" w:rsidRPr="0051792C">
        <w:rPr>
          <w:rFonts w:ascii="Times New Roman" w:eastAsia="Times New Roman" w:hAnsi="Times New Roman"/>
          <w:b/>
          <w:color w:val="000000" w:themeColor="text1"/>
          <w:lang w:eastAsia="ru-RU"/>
        </w:rPr>
        <w:t>ук</w:t>
      </w:r>
      <w:r w:rsidRPr="0051792C">
        <w:rPr>
          <w:rFonts w:ascii="Times New Roman" w:eastAsia="Times New Roman" w:hAnsi="Times New Roman"/>
          <w:b/>
          <w:color w:val="000000" w:themeColor="text1"/>
          <w:lang w:eastAsia="ru-RU"/>
        </w:rPr>
        <w:t>туре образовательной программы:</w:t>
      </w:r>
    </w:p>
    <w:p w:rsidR="00A974B1" w:rsidRPr="0051792C" w:rsidRDefault="00A974B1" w:rsidP="00C6772A">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Дисциплина относится к вариативной части учебного плана.</w:t>
      </w:r>
    </w:p>
    <w:p w:rsidR="00A974B1" w:rsidRPr="0051792C" w:rsidRDefault="00A974B1" w:rsidP="00C6772A">
      <w:pPr>
        <w:spacing w:after="0" w:line="240" w:lineRule="auto"/>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 xml:space="preserve">Компетенции обучающегося, </w:t>
      </w:r>
      <w:r w:rsidRPr="0051792C">
        <w:rPr>
          <w:rFonts w:ascii="Times New Roman" w:eastAsia="Times New Roman" w:hAnsi="Times New Roman"/>
          <w:color w:val="000000" w:themeColor="text1"/>
          <w:lang w:eastAsia="ru-RU"/>
        </w:rPr>
        <w:t>формируемые в результате освоения дисциплины:</w:t>
      </w:r>
    </w:p>
    <w:p w:rsidR="00F33AAC" w:rsidRPr="0051792C" w:rsidRDefault="00F33AAC" w:rsidP="00C6772A">
      <w:pPr>
        <w:spacing w:after="0" w:line="240" w:lineRule="auto"/>
        <w:ind w:firstLine="709"/>
        <w:jc w:val="both"/>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Диагностическая деятельность:</w:t>
      </w:r>
    </w:p>
    <w:p w:rsidR="00F33AAC" w:rsidRPr="0051792C" w:rsidRDefault="00F33AAC" w:rsidP="00C6772A">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A974B1" w:rsidRPr="0051792C" w:rsidRDefault="00A974B1" w:rsidP="00C6772A">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Содержание дисциплины:</w:t>
      </w:r>
    </w:p>
    <w:p w:rsidR="00F33AAC" w:rsidRPr="0051792C" w:rsidRDefault="00F33AAC" w:rsidP="00C6772A">
      <w:pPr>
        <w:spacing w:after="0" w:line="240" w:lineRule="auto"/>
        <w:jc w:val="both"/>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ab/>
      </w:r>
      <w:r w:rsidRPr="0051792C">
        <w:rPr>
          <w:rFonts w:ascii="Times New Roman" w:hAnsi="Times New Roman"/>
          <w:color w:val="000000" w:themeColor="text1"/>
        </w:rPr>
        <w:t>Организация работы клинической лаборатории. Клиническая биохимия как наука. Оснащение, оборудование клинической лаборатории. Руководящие документы. Работа клинической лаборатории.</w:t>
      </w:r>
      <w:r w:rsidR="00883591" w:rsidRPr="0051792C">
        <w:rPr>
          <w:rFonts w:ascii="Times New Roman" w:hAnsi="Times New Roman"/>
          <w:color w:val="000000" w:themeColor="text1"/>
        </w:rPr>
        <w:t xml:space="preserve"> Перечень биохимических исследований. Контроль качества лабораторных исследований. Аналитическая и клиническая чувствительность и специфичность лабораторных тестов. Алгоритмы лабораторной диагностики и клинической биохимии. Клиническая эффективность лабораторного биохимического анализа. Методы клинической биохимии в практике врача-гастроэнтеролога. Использование алгоритмов оценки результатов лабораторных исследований для оценки состояния здоровья, дифференциальной диагностики заболеваний желудочно-кишечного тракта. Технология оценки результатов лабораторных исследований. Оценка стадии заболевания, </w:t>
      </w:r>
      <w:proofErr w:type="gramStart"/>
      <w:r w:rsidR="00883591" w:rsidRPr="0051792C">
        <w:rPr>
          <w:rFonts w:ascii="Times New Roman" w:hAnsi="Times New Roman"/>
          <w:color w:val="000000" w:themeColor="text1"/>
        </w:rPr>
        <w:t>степени  биохимических</w:t>
      </w:r>
      <w:proofErr w:type="gramEnd"/>
      <w:r w:rsidR="00883591" w:rsidRPr="0051792C">
        <w:rPr>
          <w:rFonts w:ascii="Times New Roman" w:hAnsi="Times New Roman"/>
          <w:color w:val="000000" w:themeColor="text1"/>
        </w:rPr>
        <w:t xml:space="preserve"> изменений, биохимический мониторинг эффективности терапии.</w:t>
      </w:r>
    </w:p>
    <w:p w:rsidR="00FA6115" w:rsidRPr="0051792C" w:rsidRDefault="00FA6115" w:rsidP="00FA6115">
      <w:pPr>
        <w:keepNext/>
        <w:keepLines/>
        <w:spacing w:after="0" w:line="240" w:lineRule="auto"/>
        <w:jc w:val="center"/>
        <w:outlineLvl w:val="1"/>
        <w:rPr>
          <w:rFonts w:ascii="Times New Roman" w:eastAsia="Times New Roman" w:hAnsi="Times New Roman"/>
          <w:b/>
          <w:bCs/>
          <w:color w:val="000000" w:themeColor="text1"/>
          <w:lang w:eastAsia="ru-RU"/>
        </w:rPr>
      </w:pPr>
    </w:p>
    <w:p w:rsidR="00537536" w:rsidRPr="0051792C" w:rsidRDefault="00537536" w:rsidP="00537536">
      <w:pPr>
        <w:spacing w:after="0" w:line="240" w:lineRule="auto"/>
        <w:jc w:val="center"/>
        <w:rPr>
          <w:rFonts w:ascii="Times New Roman" w:eastAsia="Times New Roman" w:hAnsi="Times New Roman"/>
          <w:b/>
          <w:color w:val="000000" w:themeColor="text1"/>
          <w:lang w:eastAsia="ru-RU"/>
        </w:rPr>
      </w:pPr>
    </w:p>
    <w:p w:rsidR="00537536" w:rsidRPr="0051792C" w:rsidRDefault="00537536" w:rsidP="00537536">
      <w:pPr>
        <w:spacing w:after="0" w:line="240" w:lineRule="auto"/>
        <w:jc w:val="center"/>
        <w:rPr>
          <w:rFonts w:ascii="Times New Roman" w:eastAsia="Times New Roman" w:hAnsi="Times New Roman"/>
          <w:b/>
          <w:color w:val="000000" w:themeColor="text1"/>
          <w:lang w:eastAsia="ru-RU"/>
        </w:rPr>
      </w:pPr>
    </w:p>
    <w:p w:rsidR="004E45D5" w:rsidRPr="0051792C" w:rsidRDefault="004E45D5" w:rsidP="00537536">
      <w:pPr>
        <w:pStyle w:val="3"/>
        <w:rPr>
          <w:color w:val="000000" w:themeColor="text1"/>
        </w:rPr>
      </w:pPr>
      <w:r w:rsidRPr="0051792C">
        <w:rPr>
          <w:color w:val="000000" w:themeColor="text1"/>
        </w:rPr>
        <w:t>Производственная (клиническая) Базовая</w:t>
      </w:r>
    </w:p>
    <w:p w:rsidR="004E45D5" w:rsidRPr="0051792C" w:rsidRDefault="004E45D5" w:rsidP="004E45D5">
      <w:pPr>
        <w:spacing w:after="0" w:line="240" w:lineRule="auto"/>
        <w:rPr>
          <w:rFonts w:ascii="Times New Roman" w:eastAsia="Times New Roman" w:hAnsi="Times New Roman"/>
          <w:b/>
          <w:color w:val="000000" w:themeColor="text1"/>
          <w:lang w:eastAsia="ru-RU"/>
        </w:rPr>
      </w:pPr>
    </w:p>
    <w:p w:rsidR="004E45D5" w:rsidRPr="0051792C" w:rsidRDefault="004E45D5" w:rsidP="004E45D5">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lastRenderedPageBreak/>
        <w:t>Цель освоения практики:</w:t>
      </w:r>
    </w:p>
    <w:p w:rsidR="004E45D5" w:rsidRPr="0051792C" w:rsidRDefault="004E45D5" w:rsidP="004E45D5">
      <w:pPr>
        <w:spacing w:after="0" w:line="240" w:lineRule="auto"/>
        <w:ind w:firstLine="708"/>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Закрепление теоретических знаний, развитие практических умений и навыков и формирование профессиональных компетенций врача гастроэнтеролога.</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p>
    <w:p w:rsidR="004E45D5" w:rsidRPr="0051792C" w:rsidRDefault="004E45D5" w:rsidP="004E45D5">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Место дисциплины в структуре образовательной программы:</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Дисциплина относится к базовой части учебного плана.</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p>
    <w:p w:rsidR="004E45D5" w:rsidRPr="0051792C" w:rsidRDefault="004E45D5" w:rsidP="004E45D5">
      <w:pPr>
        <w:spacing w:after="0" w:line="240" w:lineRule="auto"/>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 xml:space="preserve">Компетенции обучающегося, </w:t>
      </w:r>
      <w:r w:rsidRPr="0051792C">
        <w:rPr>
          <w:rFonts w:ascii="Times New Roman" w:eastAsia="Times New Roman" w:hAnsi="Times New Roman"/>
          <w:color w:val="000000" w:themeColor="text1"/>
          <w:lang w:eastAsia="ru-RU"/>
        </w:rPr>
        <w:t>формируемые в результате освоения дисциплины:</w:t>
      </w:r>
    </w:p>
    <w:p w:rsidR="00C50C69" w:rsidRPr="0051792C" w:rsidRDefault="00C50C69" w:rsidP="00C50C69">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УК-1</w:t>
      </w:r>
      <w:r w:rsidRPr="0051792C">
        <w:rPr>
          <w:rFonts w:ascii="Times New Roman" w:eastAsia="Times New Roman" w:hAnsi="Times New Roman"/>
          <w:color w:val="000000" w:themeColor="text1"/>
          <w:lang w:eastAsia="ru-RU"/>
        </w:rPr>
        <w:tab/>
        <w:t>готовностью к абстрактному мышлению, анализу, синтезу</w:t>
      </w:r>
    </w:p>
    <w:p w:rsidR="00C50C69" w:rsidRPr="0051792C" w:rsidRDefault="00C50C69" w:rsidP="00C50C69">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УК-2</w:t>
      </w:r>
      <w:r w:rsidRPr="0051792C">
        <w:rPr>
          <w:rFonts w:ascii="Times New Roman" w:eastAsia="Times New Roman" w:hAnsi="Times New Roman"/>
          <w:color w:val="000000" w:themeColor="text1"/>
          <w:lang w:eastAsia="ru-RU"/>
        </w:rPr>
        <w:tab/>
        <w:t>готовностью к управлению коллективом, толерантно воспринимать социальные, этнические, конфессиональные и культурные различия</w:t>
      </w:r>
    </w:p>
    <w:p w:rsidR="00C50C69" w:rsidRPr="0051792C" w:rsidRDefault="00C50C69" w:rsidP="00C50C69">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УК-3</w:t>
      </w:r>
      <w:r w:rsidRPr="0051792C">
        <w:rPr>
          <w:rFonts w:ascii="Times New Roman" w:eastAsia="Times New Roman" w:hAnsi="Times New Roman"/>
          <w:color w:val="000000" w:themeColor="text1"/>
          <w:lang w:eastAsia="ru-RU"/>
        </w:rPr>
        <w:tab/>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0C69" w:rsidRPr="0051792C" w:rsidRDefault="00C50C69" w:rsidP="00C50C69">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ПК-1</w:t>
      </w:r>
      <w:r w:rsidRPr="0051792C">
        <w:rPr>
          <w:rFonts w:ascii="Times New Roman" w:eastAsia="Times New Roman" w:hAnsi="Times New Roman"/>
          <w:color w:val="000000" w:themeColor="text1"/>
          <w:lang w:eastAsia="ru-RU"/>
        </w:rPr>
        <w:tab/>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50C69" w:rsidRPr="0051792C" w:rsidRDefault="00C50C69" w:rsidP="00C50C69">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ПК-2</w:t>
      </w:r>
      <w:r w:rsidRPr="0051792C">
        <w:rPr>
          <w:rFonts w:ascii="Times New Roman" w:eastAsia="Times New Roman" w:hAnsi="Times New Roman"/>
          <w:color w:val="000000" w:themeColor="text1"/>
          <w:lang w:eastAsia="ru-RU"/>
        </w:rPr>
        <w:tab/>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C50C69" w:rsidRPr="0051792C" w:rsidRDefault="00C50C69" w:rsidP="00C50C69">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ПК-3</w:t>
      </w:r>
      <w:r w:rsidRPr="0051792C">
        <w:rPr>
          <w:rFonts w:ascii="Times New Roman" w:eastAsia="Times New Roman" w:hAnsi="Times New Roman"/>
          <w:color w:val="000000" w:themeColor="text1"/>
          <w:lang w:eastAsia="ru-RU"/>
        </w:rPr>
        <w:tab/>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C50C69" w:rsidRPr="0051792C" w:rsidRDefault="00C50C69" w:rsidP="00C50C69">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ПК-4</w:t>
      </w:r>
      <w:r w:rsidRPr="0051792C">
        <w:rPr>
          <w:rFonts w:ascii="Times New Roman" w:eastAsia="Times New Roman" w:hAnsi="Times New Roman"/>
          <w:color w:val="000000" w:themeColor="text1"/>
          <w:lang w:eastAsia="ru-RU"/>
        </w:rPr>
        <w:tab/>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C50C69" w:rsidRPr="0051792C" w:rsidRDefault="00C50C69" w:rsidP="00C50C69">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ПК-5</w:t>
      </w:r>
      <w:r w:rsidRPr="0051792C">
        <w:rPr>
          <w:rFonts w:ascii="Times New Roman" w:eastAsia="Times New Roman" w:hAnsi="Times New Roman"/>
          <w:color w:val="000000" w:themeColor="text1"/>
          <w:lang w:eastAsia="ru-RU"/>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Pr="0051792C">
        <w:rPr>
          <w:rFonts w:ascii="Times New Roman" w:eastAsia="Times New Roman" w:hAnsi="Times New Roman"/>
          <w:color w:val="000000" w:themeColor="text1"/>
          <w:lang w:eastAsia="ru-RU"/>
        </w:rPr>
        <w:cr/>
        <w:t>ПК-6</w:t>
      </w:r>
      <w:r w:rsidRPr="0051792C">
        <w:rPr>
          <w:rFonts w:ascii="Times New Roman" w:eastAsia="Times New Roman" w:hAnsi="Times New Roman"/>
          <w:color w:val="000000" w:themeColor="text1"/>
          <w:lang w:eastAsia="ru-RU"/>
        </w:rPr>
        <w:tab/>
        <w:t>Готовность к ведению и лечению пациентов, нуждающихся в оказании гастроэнтерологической помощи</w:t>
      </w:r>
    </w:p>
    <w:p w:rsidR="00C50C69" w:rsidRPr="0051792C" w:rsidRDefault="00C50C69" w:rsidP="00C50C69">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ПК-7</w:t>
      </w:r>
      <w:r w:rsidRPr="0051792C">
        <w:rPr>
          <w:rFonts w:ascii="Times New Roman" w:eastAsia="Times New Roman" w:hAnsi="Times New Roman"/>
          <w:color w:val="000000" w:themeColor="text1"/>
          <w:lang w:eastAsia="ru-RU"/>
        </w:rPr>
        <w:tab/>
        <w:t>готовность к оказанию медицинской помощи при чрезвычайных ситуациях, в том числе участию в медицинской эвакуации</w:t>
      </w:r>
    </w:p>
    <w:p w:rsidR="00C50C69" w:rsidRPr="0051792C" w:rsidRDefault="00C50C69" w:rsidP="00C50C69">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ПК-8</w:t>
      </w:r>
      <w:r w:rsidRPr="0051792C">
        <w:rPr>
          <w:rFonts w:ascii="Times New Roman" w:eastAsia="Times New Roman" w:hAnsi="Times New Roman"/>
          <w:color w:val="000000" w:themeColor="text1"/>
          <w:lang w:eastAsia="ru-RU"/>
        </w:rPr>
        <w:tab/>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C50C69" w:rsidRPr="0051792C" w:rsidRDefault="00C50C69" w:rsidP="00C50C69">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ПК-9</w:t>
      </w:r>
      <w:r w:rsidRPr="0051792C">
        <w:rPr>
          <w:rFonts w:ascii="Times New Roman" w:eastAsia="Times New Roman" w:hAnsi="Times New Roman"/>
          <w:color w:val="000000" w:themeColor="text1"/>
          <w:lang w:eastAsia="ru-RU"/>
        </w:rPr>
        <w:tab/>
        <w:t xml:space="preserve">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w:t>
      </w:r>
    </w:p>
    <w:p w:rsidR="00C50C69" w:rsidRPr="0051792C" w:rsidRDefault="00C50C69" w:rsidP="00C50C69">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ПК-10</w:t>
      </w:r>
      <w:r w:rsidRPr="0051792C">
        <w:rPr>
          <w:rFonts w:ascii="Times New Roman" w:eastAsia="Times New Roman" w:hAnsi="Times New Roman"/>
          <w:color w:val="000000" w:themeColor="text1"/>
          <w:lang w:eastAsia="ru-RU"/>
        </w:rPr>
        <w:tab/>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C50C69" w:rsidRPr="0051792C" w:rsidRDefault="00C50C69" w:rsidP="00C50C69">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ПК-11</w:t>
      </w:r>
      <w:r w:rsidRPr="0051792C">
        <w:rPr>
          <w:rFonts w:ascii="Times New Roman" w:eastAsia="Times New Roman" w:hAnsi="Times New Roman"/>
          <w:color w:val="000000" w:themeColor="text1"/>
          <w:lang w:eastAsia="ru-RU"/>
        </w:rPr>
        <w:tab/>
        <w:t>готовность к участию в оценке качества оказания медицинской помощи с использованием основных медико-статистических показателей</w:t>
      </w:r>
    </w:p>
    <w:p w:rsidR="00C50C69" w:rsidRPr="0051792C" w:rsidRDefault="00C50C69" w:rsidP="00C50C69">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ПК-12</w:t>
      </w:r>
      <w:r w:rsidRPr="0051792C">
        <w:rPr>
          <w:rFonts w:ascii="Times New Roman" w:eastAsia="Times New Roman" w:hAnsi="Times New Roman"/>
          <w:color w:val="000000" w:themeColor="text1"/>
          <w:lang w:eastAsia="ru-RU"/>
        </w:rPr>
        <w:tab/>
        <w:t>готовность к организации медицинской помощи при чрезвычайных ситуациях, в том числе медицинской эвакуации.</w:t>
      </w:r>
    </w:p>
    <w:p w:rsidR="004E45D5" w:rsidRPr="0051792C" w:rsidRDefault="004E45D5" w:rsidP="004E45D5">
      <w:pPr>
        <w:spacing w:after="0" w:line="240" w:lineRule="auto"/>
        <w:jc w:val="both"/>
        <w:rPr>
          <w:rFonts w:ascii="Times New Roman" w:eastAsia="Times New Roman" w:hAnsi="Times New Roman"/>
          <w:color w:val="000000" w:themeColor="text1"/>
          <w:lang w:eastAsia="ru-RU"/>
        </w:rPr>
      </w:pPr>
    </w:p>
    <w:p w:rsidR="004E45D5" w:rsidRPr="0051792C" w:rsidRDefault="004E45D5" w:rsidP="004E45D5">
      <w:pPr>
        <w:spacing w:after="0" w:line="240" w:lineRule="auto"/>
        <w:jc w:val="both"/>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sz w:val="24"/>
          <w:szCs w:val="24"/>
          <w:lang w:eastAsia="ru-RU"/>
        </w:rPr>
        <w:t>Содержание дисциплины:</w:t>
      </w:r>
    </w:p>
    <w:p w:rsidR="004E45D5" w:rsidRPr="0051792C" w:rsidRDefault="004E45D5" w:rsidP="004E45D5">
      <w:pPr>
        <w:numPr>
          <w:ilvl w:val="0"/>
          <w:numId w:val="5"/>
        </w:numPr>
        <w:spacing w:after="0" w:line="240" w:lineRule="auto"/>
        <w:contextualSpacing/>
        <w:jc w:val="both"/>
        <w:rPr>
          <w:rFonts w:ascii="Times New Roman" w:eastAsia="Times New Roman" w:hAnsi="Times New Roman"/>
          <w:bCs/>
          <w:color w:val="000000" w:themeColor="text1"/>
          <w:lang w:eastAsia="ru-RU"/>
        </w:rPr>
      </w:pPr>
      <w:r w:rsidRPr="0051792C">
        <w:rPr>
          <w:rFonts w:ascii="Times New Roman" w:eastAsia="Times New Roman" w:hAnsi="Times New Roman"/>
          <w:bCs/>
          <w:color w:val="000000" w:themeColor="text1"/>
          <w:lang w:eastAsia="ru-RU"/>
        </w:rPr>
        <w:t xml:space="preserve">Деонтология врачебной и научной деятельности. </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Элементы медицинской деонтологии. Морально-этические нормы поведения медицинского работника. Требования медицинской деонтологии к организации работы врача-гастроэнтеролога. Ятрогенные заболевания и факторы, способствующие их возникновению и развитию, прогноз.</w:t>
      </w:r>
    </w:p>
    <w:p w:rsidR="004E45D5" w:rsidRPr="0051792C" w:rsidRDefault="004E45D5" w:rsidP="004E45D5">
      <w:pPr>
        <w:numPr>
          <w:ilvl w:val="0"/>
          <w:numId w:val="5"/>
        </w:numPr>
        <w:spacing w:after="0" w:line="240" w:lineRule="auto"/>
        <w:contextualSpacing/>
        <w:jc w:val="both"/>
        <w:rPr>
          <w:rFonts w:ascii="Times New Roman" w:eastAsia="Times New Roman" w:hAnsi="Times New Roman"/>
          <w:color w:val="000000" w:themeColor="text1"/>
          <w:lang w:eastAsia="ru-RU"/>
        </w:rPr>
      </w:pPr>
      <w:r w:rsidRPr="0051792C">
        <w:rPr>
          <w:rFonts w:ascii="Times New Roman" w:eastAsia="Times New Roman" w:hAnsi="Times New Roman"/>
          <w:bCs/>
          <w:color w:val="000000" w:themeColor="text1"/>
          <w:lang w:eastAsia="ru-RU"/>
        </w:rPr>
        <w:t>Эпидемиологические</w:t>
      </w:r>
      <w:r w:rsidRPr="0051792C">
        <w:rPr>
          <w:rFonts w:ascii="Times New Roman" w:eastAsia="Times New Roman" w:hAnsi="Times New Roman"/>
          <w:color w:val="000000" w:themeColor="text1"/>
          <w:lang w:eastAsia="ru-RU"/>
        </w:rPr>
        <w:t>, профилактические аспекты научных исследований в области гастроэнтерологии</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lastRenderedPageBreak/>
        <w:t>Эпидемические и профилактические аспекты научных исследований в гастроэнтерологии. Эпидемиология питания как отрасль науки о питании.</w:t>
      </w:r>
    </w:p>
    <w:p w:rsidR="004E45D5" w:rsidRPr="0051792C" w:rsidRDefault="004E45D5" w:rsidP="004E45D5">
      <w:pPr>
        <w:numPr>
          <w:ilvl w:val="0"/>
          <w:numId w:val="5"/>
        </w:numPr>
        <w:spacing w:after="0" w:line="240" w:lineRule="auto"/>
        <w:contextualSpacing/>
        <w:jc w:val="both"/>
        <w:rPr>
          <w:rFonts w:ascii="Times New Roman" w:eastAsia="Times New Roman" w:hAnsi="Times New Roman"/>
          <w:color w:val="000000" w:themeColor="text1"/>
          <w:lang w:eastAsia="ru-RU"/>
        </w:rPr>
      </w:pPr>
      <w:r w:rsidRPr="0051792C">
        <w:rPr>
          <w:rFonts w:ascii="Times New Roman" w:eastAsia="Times New Roman" w:hAnsi="Times New Roman"/>
          <w:bCs/>
          <w:color w:val="000000" w:themeColor="text1"/>
          <w:lang w:eastAsia="ru-RU"/>
        </w:rPr>
        <w:t>Патогенетические</w:t>
      </w:r>
      <w:r w:rsidRPr="0051792C">
        <w:rPr>
          <w:rFonts w:ascii="Times New Roman" w:eastAsia="Times New Roman" w:hAnsi="Times New Roman"/>
          <w:color w:val="000000" w:themeColor="text1"/>
          <w:lang w:eastAsia="ru-RU"/>
        </w:rPr>
        <w:t xml:space="preserve"> основы ведущих </w:t>
      </w:r>
      <w:proofErr w:type="spellStart"/>
      <w:r w:rsidRPr="0051792C">
        <w:rPr>
          <w:rFonts w:ascii="Times New Roman" w:eastAsia="Times New Roman" w:hAnsi="Times New Roman"/>
          <w:color w:val="000000" w:themeColor="text1"/>
          <w:lang w:eastAsia="ru-RU"/>
        </w:rPr>
        <w:t>клинико</w:t>
      </w:r>
      <w:proofErr w:type="spellEnd"/>
      <w:r w:rsidRPr="0051792C">
        <w:rPr>
          <w:rFonts w:ascii="Times New Roman" w:eastAsia="Times New Roman" w:hAnsi="Times New Roman"/>
          <w:color w:val="000000" w:themeColor="text1"/>
          <w:lang w:eastAsia="ru-RU"/>
        </w:rPr>
        <w:t xml:space="preserve"> - лабораторных синдромов заболеваний органов пищеварения.</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bCs/>
          <w:color w:val="000000" w:themeColor="text1"/>
          <w:lang w:eastAsia="ru-RU"/>
        </w:rPr>
        <w:t xml:space="preserve">Патогенетические основы ведущих </w:t>
      </w:r>
      <w:proofErr w:type="spellStart"/>
      <w:r w:rsidRPr="0051792C">
        <w:rPr>
          <w:rFonts w:ascii="Times New Roman" w:eastAsia="Times New Roman" w:hAnsi="Times New Roman"/>
          <w:bCs/>
          <w:color w:val="000000" w:themeColor="text1"/>
          <w:lang w:eastAsia="ru-RU"/>
        </w:rPr>
        <w:t>клинико</w:t>
      </w:r>
      <w:proofErr w:type="spellEnd"/>
      <w:r w:rsidRPr="0051792C">
        <w:rPr>
          <w:rFonts w:ascii="Times New Roman" w:eastAsia="Times New Roman" w:hAnsi="Times New Roman"/>
          <w:bCs/>
          <w:color w:val="000000" w:themeColor="text1"/>
          <w:lang w:eastAsia="ru-RU"/>
        </w:rPr>
        <w:t xml:space="preserve"> - лабораторных синдромов заболеваний органов пищеварения. Патогенетические основы болевого абдоминального и диспепсического синдромов в клинике гастроэнтерологии. Патогенетические основы печеночных синдромов, синдромов внешнесекреторной недостаточности, </w:t>
      </w:r>
      <w:proofErr w:type="spellStart"/>
      <w:r w:rsidRPr="0051792C">
        <w:rPr>
          <w:rFonts w:ascii="Times New Roman" w:eastAsia="Times New Roman" w:hAnsi="Times New Roman"/>
          <w:bCs/>
          <w:color w:val="000000" w:themeColor="text1"/>
          <w:lang w:eastAsia="ru-RU"/>
        </w:rPr>
        <w:t>мальабсорбции</w:t>
      </w:r>
      <w:proofErr w:type="spellEnd"/>
      <w:r w:rsidRPr="0051792C">
        <w:rPr>
          <w:rFonts w:ascii="Times New Roman" w:eastAsia="Times New Roman" w:hAnsi="Times New Roman"/>
          <w:bCs/>
          <w:color w:val="000000" w:themeColor="text1"/>
          <w:lang w:eastAsia="ru-RU"/>
        </w:rPr>
        <w:t xml:space="preserve">, эндокринных нарушений, кислотно-щелочных и электролитных нарушений; тромбогеморрагического синдрома; </w:t>
      </w:r>
      <w:proofErr w:type="spellStart"/>
      <w:r w:rsidRPr="0051792C">
        <w:rPr>
          <w:rFonts w:ascii="Times New Roman" w:eastAsia="Times New Roman" w:hAnsi="Times New Roman"/>
          <w:bCs/>
          <w:color w:val="000000" w:themeColor="text1"/>
          <w:lang w:eastAsia="ru-RU"/>
        </w:rPr>
        <w:t>полиорганных</w:t>
      </w:r>
      <w:proofErr w:type="spellEnd"/>
      <w:r w:rsidRPr="0051792C">
        <w:rPr>
          <w:rFonts w:ascii="Times New Roman" w:eastAsia="Times New Roman" w:hAnsi="Times New Roman"/>
          <w:bCs/>
          <w:color w:val="000000" w:themeColor="text1"/>
          <w:lang w:eastAsia="ru-RU"/>
        </w:rPr>
        <w:t xml:space="preserve"> нарушений Аутоиммунные процессы при заболеваниях органов пищеварения Современные маркеры печеночных синдромов, методы исследования внешнесекреторной функции поджелудочной железы, секреторной функции желудка.</w:t>
      </w:r>
    </w:p>
    <w:p w:rsidR="004E45D5" w:rsidRPr="0051792C" w:rsidRDefault="004E45D5" w:rsidP="004E45D5">
      <w:pPr>
        <w:numPr>
          <w:ilvl w:val="0"/>
          <w:numId w:val="5"/>
        </w:numPr>
        <w:spacing w:after="0" w:line="240" w:lineRule="auto"/>
        <w:contextualSpacing/>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 xml:space="preserve">Современные </w:t>
      </w:r>
      <w:r w:rsidRPr="0051792C">
        <w:rPr>
          <w:rFonts w:ascii="Times New Roman" w:eastAsia="Times New Roman" w:hAnsi="Times New Roman"/>
          <w:bCs/>
          <w:color w:val="000000" w:themeColor="text1"/>
          <w:lang w:eastAsia="ru-RU"/>
        </w:rPr>
        <w:t>методы</w:t>
      </w:r>
      <w:r w:rsidRPr="0051792C">
        <w:rPr>
          <w:rFonts w:ascii="Times New Roman" w:eastAsia="Times New Roman" w:hAnsi="Times New Roman"/>
          <w:color w:val="000000" w:themeColor="text1"/>
          <w:lang w:eastAsia="ru-RU"/>
        </w:rPr>
        <w:t xml:space="preserve"> лабораторного и инструментального обследования больных.</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 xml:space="preserve">Современные методы лабораторных и инструментальных исследований в гастроэнтерологической клинике. </w:t>
      </w:r>
      <w:proofErr w:type="spellStart"/>
      <w:r w:rsidRPr="0051792C">
        <w:rPr>
          <w:rFonts w:ascii="Times New Roman" w:eastAsia="Times New Roman" w:hAnsi="Times New Roman"/>
          <w:color w:val="000000" w:themeColor="text1"/>
          <w:lang w:eastAsia="ru-RU"/>
        </w:rPr>
        <w:t>Нанотехнологии</w:t>
      </w:r>
      <w:proofErr w:type="spellEnd"/>
      <w:r w:rsidRPr="0051792C">
        <w:rPr>
          <w:rFonts w:ascii="Times New Roman" w:eastAsia="Times New Roman" w:hAnsi="Times New Roman"/>
          <w:color w:val="000000" w:themeColor="text1"/>
          <w:lang w:eastAsia="ru-RU"/>
        </w:rPr>
        <w:t xml:space="preserve"> и возможности их применения при изучении заболеваний органов пищеварения Эндоскопические, лучевые, зондовые исследования.</w:t>
      </w:r>
    </w:p>
    <w:p w:rsidR="004E45D5" w:rsidRPr="0051792C" w:rsidRDefault="004E45D5" w:rsidP="004E45D5">
      <w:pPr>
        <w:numPr>
          <w:ilvl w:val="0"/>
          <w:numId w:val="5"/>
        </w:numPr>
        <w:spacing w:after="0" w:line="240" w:lineRule="auto"/>
        <w:contextualSpacing/>
        <w:jc w:val="both"/>
        <w:rPr>
          <w:rFonts w:ascii="Times New Roman" w:eastAsia="Times New Roman" w:hAnsi="Times New Roman"/>
          <w:color w:val="000000" w:themeColor="text1"/>
          <w:lang w:eastAsia="ru-RU"/>
        </w:rPr>
      </w:pPr>
      <w:r w:rsidRPr="0051792C">
        <w:rPr>
          <w:rFonts w:ascii="Times New Roman" w:eastAsia="Times New Roman" w:hAnsi="Times New Roman"/>
          <w:bCs/>
          <w:color w:val="000000" w:themeColor="text1"/>
          <w:lang w:eastAsia="ru-RU"/>
        </w:rPr>
        <w:t>Клиническая</w:t>
      </w:r>
      <w:r w:rsidRPr="0051792C">
        <w:rPr>
          <w:rFonts w:ascii="Times New Roman" w:eastAsia="Times New Roman" w:hAnsi="Times New Roman"/>
          <w:color w:val="000000" w:themeColor="text1"/>
          <w:lang w:eastAsia="ru-RU"/>
        </w:rPr>
        <w:t xml:space="preserve"> фармакология в гастроэнтерологии</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 xml:space="preserve">Основные вопросы </w:t>
      </w:r>
      <w:proofErr w:type="spellStart"/>
      <w:r w:rsidRPr="0051792C">
        <w:rPr>
          <w:rFonts w:ascii="Times New Roman" w:eastAsia="Times New Roman" w:hAnsi="Times New Roman"/>
          <w:color w:val="000000" w:themeColor="text1"/>
          <w:lang w:eastAsia="ru-RU"/>
        </w:rPr>
        <w:t>фармакодинамики</w:t>
      </w:r>
      <w:proofErr w:type="spellEnd"/>
      <w:r w:rsidRPr="0051792C">
        <w:rPr>
          <w:rFonts w:ascii="Times New Roman" w:eastAsia="Times New Roman" w:hAnsi="Times New Roman"/>
          <w:color w:val="000000" w:themeColor="text1"/>
          <w:lang w:eastAsia="ru-RU"/>
        </w:rPr>
        <w:t xml:space="preserve">, </w:t>
      </w:r>
      <w:proofErr w:type="spellStart"/>
      <w:r w:rsidRPr="0051792C">
        <w:rPr>
          <w:rFonts w:ascii="Times New Roman" w:eastAsia="Times New Roman" w:hAnsi="Times New Roman"/>
          <w:color w:val="000000" w:themeColor="text1"/>
          <w:lang w:eastAsia="ru-RU"/>
        </w:rPr>
        <w:t>фармакокинетики</w:t>
      </w:r>
      <w:proofErr w:type="spellEnd"/>
      <w:r w:rsidRPr="0051792C">
        <w:rPr>
          <w:rFonts w:ascii="Times New Roman" w:eastAsia="Times New Roman" w:hAnsi="Times New Roman"/>
          <w:color w:val="000000" w:themeColor="text1"/>
          <w:lang w:eastAsia="ru-RU"/>
        </w:rPr>
        <w:t xml:space="preserve"> в гастроэнтерологии. Взаимодействие лекарственных средств. Нарушения эффекта лекарственных средств   при заболеваниях органов пищеварения. Влияние лекарственных средств, применяемых в гастроэнтерологии на функциональное состояние других органов и систем. Побочное действие лекарственных средств. Мониторинг   побочного действия. Классификация побочных эффектов. Рекомендации в случае выявления. Клиническая картина, данные лабораторных и инструментальных методов исследования при развитии нежелательных побочных эффектов в гастроэнтерологии. Критерии тяжести нежелательных побочных эффектов в гастроэнтерологии Алгоритмы рациональной фармакотерапии заболеваний верхнего отдела пищеварительного тракта. Алгоритмы рациональной фармакотерапии заболеваний кишечника. Алгоритмы рациональной фармакотерапии заболеваний </w:t>
      </w:r>
      <w:proofErr w:type="spellStart"/>
      <w:r w:rsidRPr="0051792C">
        <w:rPr>
          <w:rFonts w:ascii="Times New Roman" w:eastAsia="Times New Roman" w:hAnsi="Times New Roman"/>
          <w:color w:val="000000" w:themeColor="text1"/>
          <w:lang w:eastAsia="ru-RU"/>
        </w:rPr>
        <w:t>гепатобилиарной</w:t>
      </w:r>
      <w:proofErr w:type="spellEnd"/>
      <w:r w:rsidRPr="0051792C">
        <w:rPr>
          <w:rFonts w:ascii="Times New Roman" w:eastAsia="Times New Roman" w:hAnsi="Times New Roman"/>
          <w:color w:val="000000" w:themeColor="text1"/>
          <w:lang w:eastAsia="ru-RU"/>
        </w:rPr>
        <w:t xml:space="preserve"> системы. Алгоритмы рациональной фармакотерапии заболеваний поджелудочной железы.</w:t>
      </w:r>
    </w:p>
    <w:p w:rsidR="004E45D5" w:rsidRPr="0051792C" w:rsidRDefault="004E45D5" w:rsidP="004E45D5">
      <w:pPr>
        <w:numPr>
          <w:ilvl w:val="0"/>
          <w:numId w:val="5"/>
        </w:numPr>
        <w:spacing w:after="0" w:line="240" w:lineRule="auto"/>
        <w:contextualSpacing/>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 xml:space="preserve">Вопросы </w:t>
      </w:r>
      <w:r w:rsidRPr="0051792C">
        <w:rPr>
          <w:rFonts w:ascii="Times New Roman" w:eastAsia="Times New Roman" w:hAnsi="Times New Roman"/>
          <w:bCs/>
          <w:color w:val="000000" w:themeColor="text1"/>
          <w:lang w:eastAsia="ru-RU"/>
        </w:rPr>
        <w:t>клинического</w:t>
      </w:r>
      <w:r w:rsidRPr="0051792C">
        <w:rPr>
          <w:rFonts w:ascii="Times New Roman" w:eastAsia="Times New Roman" w:hAnsi="Times New Roman"/>
          <w:color w:val="000000" w:themeColor="text1"/>
          <w:lang w:eastAsia="ru-RU"/>
        </w:rPr>
        <w:t xml:space="preserve"> питания</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Вопросы клинического питания.</w:t>
      </w:r>
    </w:p>
    <w:p w:rsidR="004E45D5" w:rsidRPr="0051792C" w:rsidRDefault="004E45D5" w:rsidP="004E45D5">
      <w:pPr>
        <w:numPr>
          <w:ilvl w:val="0"/>
          <w:numId w:val="5"/>
        </w:numPr>
        <w:spacing w:after="0" w:line="240" w:lineRule="auto"/>
        <w:contextualSpacing/>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 xml:space="preserve">УЗИ в </w:t>
      </w:r>
      <w:r w:rsidRPr="0051792C">
        <w:rPr>
          <w:rFonts w:ascii="Times New Roman" w:eastAsia="Times New Roman" w:hAnsi="Times New Roman"/>
          <w:bCs/>
          <w:color w:val="000000" w:themeColor="text1"/>
          <w:lang w:eastAsia="ru-RU"/>
        </w:rPr>
        <w:t>гастроэнтерологии</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 xml:space="preserve">Ультразвук. Определение. Появление и регистрация ультразвуковых волн: метод эхо-сигнала. Ультразвуковой аппарат и техника проведения исследования Управление ультразвуковым аппаратом. Пользование датчиками. Диагностический ультразвук: распространение ультразвука в биологических средах. Создание изображения. Границы органов. Поиск аорты и полой вены. Визуализация аорты и полой вены на всем протяжении. Отделы аорты и полой вены, прилегающие к диафрагме, печени и </w:t>
      </w:r>
      <w:proofErr w:type="spellStart"/>
      <w:r w:rsidRPr="0051792C">
        <w:rPr>
          <w:rFonts w:ascii="Times New Roman" w:eastAsia="Times New Roman" w:hAnsi="Times New Roman"/>
          <w:color w:val="000000" w:themeColor="text1"/>
          <w:lang w:eastAsia="ru-RU"/>
        </w:rPr>
        <w:t>кардии</w:t>
      </w:r>
      <w:proofErr w:type="spellEnd"/>
      <w:r w:rsidRPr="0051792C">
        <w:rPr>
          <w:rFonts w:ascii="Times New Roman" w:eastAsia="Times New Roman" w:hAnsi="Times New Roman"/>
          <w:color w:val="000000" w:themeColor="text1"/>
          <w:lang w:eastAsia="ru-RU"/>
        </w:rPr>
        <w:t xml:space="preserve">. Печень. Границы органа. Поиск печени. Визуализация всей ткани печени.  Селезенка. Границы органа. Поиск селезенки. Визуализация всего поля селезенки. Детали органа. Форма селезенки. Определение размеров селезенки. </w:t>
      </w:r>
      <w:proofErr w:type="spellStart"/>
      <w:r w:rsidRPr="0051792C">
        <w:rPr>
          <w:rFonts w:ascii="Times New Roman" w:eastAsia="Times New Roman" w:hAnsi="Times New Roman"/>
          <w:color w:val="000000" w:themeColor="text1"/>
          <w:lang w:eastAsia="ru-RU"/>
        </w:rPr>
        <w:t>Эхогенность</w:t>
      </w:r>
      <w:proofErr w:type="spellEnd"/>
      <w:r w:rsidRPr="0051792C">
        <w:rPr>
          <w:rFonts w:ascii="Times New Roman" w:eastAsia="Times New Roman" w:hAnsi="Times New Roman"/>
          <w:color w:val="000000" w:themeColor="text1"/>
          <w:lang w:eastAsia="ru-RU"/>
        </w:rPr>
        <w:t xml:space="preserve">. Соотношение с окружающими структурами. Взаиморасположение селезенки, поджелудочной же почки, изгиба ободочной кишки и желудка. Взаиморасположение селезенки и плевры. Желчный пузырь. Границы органа. Поиск желчного пузыря. Полная визуализация желчного пузыря. Вариабельность положения желчного пузыря. </w:t>
      </w:r>
      <w:proofErr w:type="spellStart"/>
      <w:r w:rsidRPr="0051792C">
        <w:rPr>
          <w:rFonts w:ascii="Times New Roman" w:eastAsia="Times New Roman" w:hAnsi="Times New Roman"/>
          <w:color w:val="000000" w:themeColor="text1"/>
          <w:lang w:eastAsia="ru-RU"/>
        </w:rPr>
        <w:t>Невизуализируемый</w:t>
      </w:r>
      <w:proofErr w:type="spellEnd"/>
      <w:r w:rsidRPr="0051792C">
        <w:rPr>
          <w:rFonts w:ascii="Times New Roman" w:eastAsia="Times New Roman" w:hAnsi="Times New Roman"/>
          <w:color w:val="000000" w:themeColor="text1"/>
          <w:lang w:eastAsia="ru-RU"/>
        </w:rPr>
        <w:t xml:space="preserve"> желчный пузырь. Детали органа. Отцепы желчного пузыря. Размер желчного пузыря. Варианты формы желчного пузыря. Стенка желчного пузыря. Поджелудочная железа. Границы органа. Поиск поджелудочной железы. Визуализация поджелудочной железы на всем ее протяжении. Варианты формы поджелудочной железы. Детали органа. Паренхима поджелудочной желез. Проток поджелудочной железы. Определение размеров поджелудочной железы. Соотношение с окружающими структурами. Соотношение хвоста поджелудочной железы с окружающими структурами. Соотношение тела поджелудочной железы с окружающими структурами. Соотношение головки поджелудочной железы с окружающими структурами. УЗИ исследование желудка, двенадцатиперстной кишки, диафрагмы.  Детали органа. Стенка желудка. Границы органа и расположение относительно других органов и структур. Пищевод и кардиальный отдел желудка. УЗИ исследование желудка, двенадцатиперстной кишки, диафрагмы.  Детали органа. Тело желудка. </w:t>
      </w:r>
      <w:proofErr w:type="spellStart"/>
      <w:r w:rsidRPr="0051792C">
        <w:rPr>
          <w:rFonts w:ascii="Times New Roman" w:eastAsia="Times New Roman" w:hAnsi="Times New Roman"/>
          <w:color w:val="000000" w:themeColor="text1"/>
          <w:lang w:eastAsia="ru-RU"/>
        </w:rPr>
        <w:t>Антральный</w:t>
      </w:r>
      <w:proofErr w:type="spellEnd"/>
      <w:r w:rsidRPr="0051792C">
        <w:rPr>
          <w:rFonts w:ascii="Times New Roman" w:eastAsia="Times New Roman" w:hAnsi="Times New Roman"/>
          <w:color w:val="000000" w:themeColor="text1"/>
          <w:lang w:eastAsia="ru-RU"/>
        </w:rPr>
        <w:t xml:space="preserve"> отдел желудка и двенадцатиперстная кишка. Диафрагма.</w:t>
      </w:r>
    </w:p>
    <w:p w:rsidR="004E45D5" w:rsidRPr="0051792C" w:rsidRDefault="004E45D5" w:rsidP="004E45D5">
      <w:pPr>
        <w:numPr>
          <w:ilvl w:val="0"/>
          <w:numId w:val="5"/>
        </w:numPr>
        <w:spacing w:after="0" w:line="240" w:lineRule="auto"/>
        <w:contextualSpacing/>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Лабораторно-</w:t>
      </w:r>
      <w:r w:rsidRPr="0051792C">
        <w:rPr>
          <w:rFonts w:ascii="Times New Roman" w:eastAsia="Times New Roman" w:hAnsi="Times New Roman"/>
          <w:bCs/>
          <w:color w:val="000000" w:themeColor="text1"/>
          <w:lang w:eastAsia="ru-RU"/>
        </w:rPr>
        <w:t>инструментальные</w:t>
      </w:r>
      <w:r w:rsidRPr="0051792C">
        <w:rPr>
          <w:rFonts w:ascii="Times New Roman" w:eastAsia="Times New Roman" w:hAnsi="Times New Roman"/>
          <w:color w:val="000000" w:themeColor="text1"/>
          <w:lang w:eastAsia="ru-RU"/>
        </w:rPr>
        <w:t xml:space="preserve"> методы исследования в гастроэнтерологии</w:t>
      </w:r>
    </w:p>
    <w:p w:rsidR="004E45D5" w:rsidRPr="0051792C" w:rsidRDefault="004E45D5" w:rsidP="004E45D5">
      <w:pPr>
        <w:spacing w:after="0" w:line="240" w:lineRule="auto"/>
        <w:contextualSpacing/>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lastRenderedPageBreak/>
        <w:t xml:space="preserve">Роль </w:t>
      </w:r>
      <w:proofErr w:type="spellStart"/>
      <w:r w:rsidRPr="0051792C">
        <w:rPr>
          <w:rFonts w:ascii="Times New Roman" w:eastAsia="Times New Roman" w:hAnsi="Times New Roman"/>
          <w:color w:val="000000" w:themeColor="text1"/>
          <w:lang w:eastAsia="ru-RU"/>
        </w:rPr>
        <w:t>физикальных</w:t>
      </w:r>
      <w:proofErr w:type="spellEnd"/>
      <w:r w:rsidRPr="0051792C">
        <w:rPr>
          <w:rFonts w:ascii="Times New Roman" w:eastAsia="Times New Roman" w:hAnsi="Times New Roman"/>
          <w:color w:val="000000" w:themeColor="text1"/>
          <w:lang w:eastAsia="ru-RU"/>
        </w:rPr>
        <w:t>, ультразвуковых, рентгенологических, эндоскопических методов исследования в диагностике заболеваний органов пищеварения. Инновационные методы в диагностике заболеваний органов пищеварения.</w:t>
      </w:r>
    </w:p>
    <w:p w:rsidR="004E45D5" w:rsidRPr="0051792C" w:rsidRDefault="004E45D5" w:rsidP="004E45D5">
      <w:pPr>
        <w:numPr>
          <w:ilvl w:val="0"/>
          <w:numId w:val="5"/>
        </w:numPr>
        <w:spacing w:after="0" w:line="240" w:lineRule="auto"/>
        <w:contextualSpacing/>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 xml:space="preserve">Гормоны </w:t>
      </w:r>
      <w:r w:rsidRPr="0051792C">
        <w:rPr>
          <w:rFonts w:ascii="Times New Roman" w:eastAsia="Times New Roman" w:hAnsi="Times New Roman"/>
          <w:bCs/>
          <w:color w:val="000000" w:themeColor="text1"/>
          <w:lang w:eastAsia="ru-RU"/>
        </w:rPr>
        <w:t>пищеварительной</w:t>
      </w:r>
      <w:r w:rsidRPr="0051792C">
        <w:rPr>
          <w:rFonts w:ascii="Times New Roman" w:eastAsia="Times New Roman" w:hAnsi="Times New Roman"/>
          <w:color w:val="000000" w:themeColor="text1"/>
          <w:lang w:eastAsia="ru-RU"/>
        </w:rPr>
        <w:t xml:space="preserve"> системы</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 xml:space="preserve">Типы эндокринных клеток, их распределение в тонкой кишке и продуцируемые гормоны. Гастроинтестинальная гормональная система и пищеварительные процессы. Гипоталамо-гипофизарные функции гастроинтестинальной гормональной системы. Формирование универсальных функциональных блоков </w:t>
      </w:r>
      <w:proofErr w:type="spellStart"/>
      <w:r w:rsidRPr="0051792C">
        <w:rPr>
          <w:rFonts w:ascii="Times New Roman" w:eastAsia="Times New Roman" w:hAnsi="Times New Roman"/>
          <w:color w:val="000000" w:themeColor="text1"/>
          <w:lang w:eastAsia="ru-RU"/>
        </w:rPr>
        <w:t>Энтопические</w:t>
      </w:r>
      <w:proofErr w:type="spellEnd"/>
      <w:r w:rsidRPr="0051792C">
        <w:rPr>
          <w:rFonts w:ascii="Times New Roman" w:eastAsia="Times New Roman" w:hAnsi="Times New Roman"/>
          <w:color w:val="000000" w:themeColor="text1"/>
          <w:lang w:eastAsia="ru-RU"/>
        </w:rPr>
        <w:t xml:space="preserve"> </w:t>
      </w:r>
      <w:proofErr w:type="spellStart"/>
      <w:r w:rsidRPr="0051792C">
        <w:rPr>
          <w:rFonts w:ascii="Times New Roman" w:eastAsia="Times New Roman" w:hAnsi="Times New Roman"/>
          <w:color w:val="000000" w:themeColor="text1"/>
          <w:lang w:eastAsia="ru-RU"/>
        </w:rPr>
        <w:t>апудомы</w:t>
      </w:r>
      <w:proofErr w:type="spellEnd"/>
      <w:r w:rsidRPr="0051792C">
        <w:rPr>
          <w:rFonts w:ascii="Times New Roman" w:eastAsia="Times New Roman" w:hAnsi="Times New Roman"/>
          <w:color w:val="000000" w:themeColor="text1"/>
          <w:lang w:eastAsia="ru-RU"/>
        </w:rPr>
        <w:t>.</w:t>
      </w:r>
    </w:p>
    <w:p w:rsidR="00537536" w:rsidRPr="0051792C" w:rsidRDefault="00537536" w:rsidP="00FA6115">
      <w:pPr>
        <w:keepNext/>
        <w:keepLines/>
        <w:spacing w:after="0" w:line="240" w:lineRule="auto"/>
        <w:jc w:val="center"/>
        <w:outlineLvl w:val="1"/>
        <w:rPr>
          <w:rFonts w:ascii="Times New Roman" w:eastAsia="Times New Roman" w:hAnsi="Times New Roman"/>
          <w:b/>
          <w:bCs/>
          <w:color w:val="000000" w:themeColor="text1"/>
          <w:lang w:eastAsia="ru-RU"/>
        </w:rPr>
      </w:pPr>
    </w:p>
    <w:p w:rsidR="00537536" w:rsidRPr="0051792C" w:rsidRDefault="00537536" w:rsidP="00FA6115">
      <w:pPr>
        <w:keepNext/>
        <w:keepLines/>
        <w:spacing w:after="0" w:line="240" w:lineRule="auto"/>
        <w:jc w:val="center"/>
        <w:outlineLvl w:val="1"/>
        <w:rPr>
          <w:rFonts w:ascii="Times New Roman" w:eastAsia="Times New Roman" w:hAnsi="Times New Roman"/>
          <w:b/>
          <w:bCs/>
          <w:color w:val="000000" w:themeColor="text1"/>
          <w:lang w:eastAsia="ru-RU"/>
        </w:rPr>
      </w:pPr>
    </w:p>
    <w:p w:rsidR="004E45D5" w:rsidRPr="0051792C" w:rsidRDefault="004E45D5" w:rsidP="00FA6115">
      <w:pPr>
        <w:keepNext/>
        <w:keepLines/>
        <w:spacing w:after="0" w:line="240" w:lineRule="auto"/>
        <w:jc w:val="center"/>
        <w:outlineLvl w:val="1"/>
        <w:rPr>
          <w:rFonts w:ascii="Times New Roman" w:eastAsia="Times New Roman" w:hAnsi="Times New Roman"/>
          <w:b/>
          <w:bCs/>
          <w:color w:val="000000" w:themeColor="text1"/>
          <w:lang w:eastAsia="ru-RU"/>
        </w:rPr>
      </w:pPr>
      <w:r w:rsidRPr="0051792C">
        <w:rPr>
          <w:rFonts w:ascii="Times New Roman" w:eastAsia="Times New Roman" w:hAnsi="Times New Roman"/>
          <w:b/>
          <w:bCs/>
          <w:color w:val="000000" w:themeColor="text1"/>
          <w:lang w:eastAsia="ru-RU"/>
        </w:rPr>
        <w:t>Производственная (клиническая) Вариативная.</w:t>
      </w:r>
    </w:p>
    <w:p w:rsidR="004E45D5" w:rsidRPr="0051792C" w:rsidRDefault="004E45D5" w:rsidP="00FA6115">
      <w:pPr>
        <w:keepNext/>
        <w:keepLines/>
        <w:spacing w:after="0" w:line="240" w:lineRule="auto"/>
        <w:jc w:val="center"/>
        <w:outlineLvl w:val="1"/>
        <w:rPr>
          <w:rFonts w:ascii="Times New Roman" w:eastAsia="Times New Roman" w:hAnsi="Times New Roman"/>
          <w:b/>
          <w:bCs/>
          <w:color w:val="000000" w:themeColor="text1"/>
          <w:lang w:eastAsia="ru-RU"/>
        </w:rPr>
      </w:pPr>
    </w:p>
    <w:p w:rsidR="004E45D5" w:rsidRPr="0051792C" w:rsidRDefault="004E45D5" w:rsidP="004E45D5">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Цель освоения практики:</w:t>
      </w:r>
    </w:p>
    <w:p w:rsidR="004E45D5" w:rsidRPr="0051792C" w:rsidRDefault="004E45D5" w:rsidP="004E45D5">
      <w:pPr>
        <w:spacing w:after="0" w:line="240" w:lineRule="auto"/>
        <w:ind w:firstLine="708"/>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Закрепление теоретических знаний, развитие практических умений и навыков и формирование профессиональных компетенций врача гастроэнтеролога.</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p>
    <w:p w:rsidR="004E45D5" w:rsidRPr="0051792C" w:rsidRDefault="004E45D5" w:rsidP="004E45D5">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Место дисциплины в структуре образовательной программы:</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Дисциплина относится к вариативной части учебного плана.</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hAnsi="Times New Roman"/>
          <w:color w:val="000000" w:themeColor="text1"/>
        </w:rPr>
        <w:t>Общая трудоемкость– 216 академических часа.</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Учебная дисциплина</w:t>
      </w:r>
      <w:r w:rsidRPr="0051792C">
        <w:rPr>
          <w:color w:val="000000" w:themeColor="text1"/>
        </w:rPr>
        <w:t xml:space="preserve"> </w:t>
      </w:r>
      <w:r w:rsidRPr="0051792C">
        <w:rPr>
          <w:rFonts w:ascii="Times New Roman" w:eastAsia="Times New Roman" w:hAnsi="Times New Roman"/>
          <w:color w:val="000000" w:themeColor="text1"/>
          <w:lang w:eastAsia="ru-RU"/>
        </w:rPr>
        <w:t>изучается на первом и втором курсах с 1 по 4 семестр</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p>
    <w:p w:rsidR="004E45D5" w:rsidRPr="0051792C" w:rsidRDefault="004E45D5" w:rsidP="004E45D5">
      <w:pPr>
        <w:spacing w:after="0" w:line="240" w:lineRule="auto"/>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 xml:space="preserve">Компетенции обучающегося, </w:t>
      </w:r>
      <w:r w:rsidRPr="0051792C">
        <w:rPr>
          <w:rFonts w:ascii="Times New Roman" w:eastAsia="Times New Roman" w:hAnsi="Times New Roman"/>
          <w:color w:val="000000" w:themeColor="text1"/>
          <w:lang w:eastAsia="ru-RU"/>
        </w:rPr>
        <w:t>формируемые в результате освоения дисциплины:</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УК-1</w:t>
      </w:r>
      <w:r w:rsidRPr="0051792C">
        <w:rPr>
          <w:rFonts w:ascii="Times New Roman" w:eastAsia="Times New Roman" w:hAnsi="Times New Roman"/>
          <w:color w:val="000000" w:themeColor="text1"/>
          <w:lang w:eastAsia="ru-RU"/>
        </w:rPr>
        <w:tab/>
        <w:t>готовность к абстрактному мышлению, анализу, синтезу</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УК-2</w:t>
      </w:r>
      <w:r w:rsidRPr="0051792C">
        <w:rPr>
          <w:rFonts w:ascii="Times New Roman" w:eastAsia="Times New Roman" w:hAnsi="Times New Roman"/>
          <w:color w:val="000000" w:themeColor="text1"/>
          <w:lang w:eastAsia="ru-RU"/>
        </w:rPr>
        <w:tab/>
        <w:t>готовность к управлению коллективом, толерантно воспринимать социальные, этнические, конфессиональные и культурные различия</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ПК-1</w:t>
      </w:r>
      <w:r w:rsidRPr="0051792C">
        <w:rPr>
          <w:rFonts w:ascii="Times New Roman" w:eastAsia="Times New Roman" w:hAnsi="Times New Roman"/>
          <w:color w:val="000000" w:themeColor="text1"/>
          <w:lang w:eastAsia="ru-RU"/>
        </w:rPr>
        <w:tab/>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ПК-2</w:t>
      </w:r>
      <w:r w:rsidRPr="0051792C">
        <w:rPr>
          <w:rFonts w:ascii="Times New Roman" w:eastAsia="Times New Roman" w:hAnsi="Times New Roman"/>
          <w:color w:val="000000" w:themeColor="text1"/>
          <w:lang w:eastAsia="ru-RU"/>
        </w:rPr>
        <w:tab/>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ПК-5</w:t>
      </w:r>
      <w:r w:rsidRPr="0051792C">
        <w:rPr>
          <w:rFonts w:ascii="Times New Roman" w:eastAsia="Times New Roman" w:hAnsi="Times New Roman"/>
          <w:color w:val="000000" w:themeColor="text1"/>
          <w:lang w:eastAsia="ru-RU"/>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ПК-6</w:t>
      </w:r>
      <w:r w:rsidRPr="0051792C">
        <w:rPr>
          <w:rFonts w:ascii="Times New Roman" w:eastAsia="Times New Roman" w:hAnsi="Times New Roman"/>
          <w:color w:val="000000" w:themeColor="text1"/>
          <w:lang w:eastAsia="ru-RU"/>
        </w:rPr>
        <w:tab/>
        <w:t>готовность к ведению и лечению пациентов, нуждающихся в оказании гастроэнтерологической медицинской помощи</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ПК-8</w:t>
      </w:r>
      <w:r w:rsidRPr="0051792C">
        <w:rPr>
          <w:rFonts w:ascii="Times New Roman" w:eastAsia="Times New Roman" w:hAnsi="Times New Roman"/>
          <w:color w:val="000000" w:themeColor="text1"/>
          <w:lang w:eastAsia="ru-RU"/>
        </w:rPr>
        <w:tab/>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ПК-9</w:t>
      </w:r>
      <w:r w:rsidRPr="0051792C">
        <w:rPr>
          <w:rFonts w:ascii="Times New Roman" w:eastAsia="Times New Roman" w:hAnsi="Times New Roman"/>
          <w:color w:val="000000" w:themeColor="text1"/>
          <w:lang w:eastAsia="ru-RU"/>
        </w:rPr>
        <w:tab/>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C50C69" w:rsidRPr="0051792C" w:rsidRDefault="00C50C69" w:rsidP="00C50C69">
      <w:pPr>
        <w:spacing w:after="0" w:line="240" w:lineRule="auto"/>
        <w:jc w:val="both"/>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Содержание дисциплины:</w:t>
      </w:r>
    </w:p>
    <w:tbl>
      <w:tblPr>
        <w:tblW w:w="5077" w:type="pct"/>
        <w:tblLayout w:type="fixed"/>
        <w:tblLook w:val="04A0" w:firstRow="1" w:lastRow="0" w:firstColumn="1" w:lastColumn="0" w:noHBand="0" w:noVBand="1"/>
      </w:tblPr>
      <w:tblGrid>
        <w:gridCol w:w="2341"/>
        <w:gridCol w:w="7158"/>
      </w:tblGrid>
      <w:tr w:rsidR="0051792C" w:rsidRPr="0051792C" w:rsidTr="00C50C69">
        <w:trPr>
          <w:trHeight w:val="20"/>
        </w:trPr>
        <w:tc>
          <w:tcPr>
            <w:tcW w:w="1161" w:type="pct"/>
            <w:shd w:val="clear" w:color="auto" w:fill="auto"/>
          </w:tcPr>
          <w:p w:rsidR="00C50C69" w:rsidRPr="0051792C" w:rsidRDefault="00C50C69" w:rsidP="00C50C69">
            <w:pPr>
              <w:pStyle w:val="af0"/>
              <w:snapToGrid w:val="0"/>
              <w:spacing w:after="0"/>
              <w:ind w:left="0" w:firstLine="0"/>
              <w:jc w:val="left"/>
              <w:rPr>
                <w:color w:val="000000" w:themeColor="text1"/>
                <w:sz w:val="22"/>
                <w:szCs w:val="22"/>
              </w:rPr>
            </w:pPr>
            <w:r w:rsidRPr="0051792C">
              <w:rPr>
                <w:color w:val="000000" w:themeColor="text1"/>
                <w:sz w:val="22"/>
                <w:szCs w:val="22"/>
              </w:rPr>
              <w:t xml:space="preserve">Воспалительные заболевания кишечника </w:t>
            </w:r>
          </w:p>
        </w:tc>
        <w:tc>
          <w:tcPr>
            <w:tcW w:w="3552" w:type="pct"/>
            <w:shd w:val="clear" w:color="auto" w:fill="auto"/>
          </w:tcPr>
          <w:p w:rsidR="00C50C69" w:rsidRPr="0051792C" w:rsidRDefault="00C50C69" w:rsidP="00C50C69">
            <w:pPr>
              <w:pStyle w:val="ae"/>
              <w:jc w:val="both"/>
              <w:rPr>
                <w:rFonts w:ascii="Times New Roman" w:eastAsia="Calibri" w:hAnsi="Times New Roman" w:cs="Times New Roman"/>
                <w:color w:val="000000" w:themeColor="text1"/>
                <w:kern w:val="0"/>
                <w:sz w:val="22"/>
                <w:szCs w:val="22"/>
                <w:lang w:eastAsia="ru-RU" w:bidi="ar-SA"/>
              </w:rPr>
            </w:pPr>
            <w:r w:rsidRPr="0051792C">
              <w:rPr>
                <w:rFonts w:ascii="Times New Roman" w:eastAsia="Calibri" w:hAnsi="Times New Roman" w:cs="Times New Roman"/>
                <w:color w:val="000000" w:themeColor="text1"/>
                <w:kern w:val="0"/>
                <w:sz w:val="22"/>
                <w:szCs w:val="22"/>
                <w:lang w:eastAsia="ru-RU" w:bidi="ar-SA"/>
              </w:rPr>
              <w:t>Болезнь Крона, неспецифический язвенный колит. Проведение диспансерных осмотров. Ранняя диагностика заболеваний. Подбор терапии. Контроль и наблюдение за диспансерными больными.  Борьба с вредными привычками. Профилактические беседы.</w:t>
            </w:r>
          </w:p>
        </w:tc>
      </w:tr>
      <w:tr w:rsidR="0051792C" w:rsidRPr="0051792C" w:rsidTr="00C50C69">
        <w:trPr>
          <w:trHeight w:val="20"/>
        </w:trPr>
        <w:tc>
          <w:tcPr>
            <w:tcW w:w="1161" w:type="pct"/>
            <w:shd w:val="clear" w:color="auto" w:fill="auto"/>
          </w:tcPr>
          <w:p w:rsidR="00C50C69" w:rsidRPr="0051792C" w:rsidRDefault="00C50C69" w:rsidP="00C50C69">
            <w:pPr>
              <w:pStyle w:val="ae"/>
              <w:rPr>
                <w:rFonts w:ascii="Times New Roman" w:eastAsia="Calibri" w:hAnsi="Times New Roman" w:cs="Times New Roman"/>
                <w:color w:val="000000" w:themeColor="text1"/>
                <w:kern w:val="0"/>
                <w:sz w:val="22"/>
                <w:szCs w:val="22"/>
                <w:lang w:eastAsia="ru-RU" w:bidi="ar-SA"/>
              </w:rPr>
            </w:pPr>
            <w:proofErr w:type="spellStart"/>
            <w:r w:rsidRPr="0051792C">
              <w:rPr>
                <w:rFonts w:ascii="Times New Roman" w:eastAsia="Calibri" w:hAnsi="Times New Roman" w:cs="Times New Roman"/>
                <w:color w:val="000000" w:themeColor="text1"/>
                <w:kern w:val="0"/>
                <w:sz w:val="22"/>
                <w:szCs w:val="22"/>
                <w:lang w:eastAsia="ru-RU" w:bidi="ar-SA"/>
              </w:rPr>
              <w:t>Невоспалительные</w:t>
            </w:r>
            <w:proofErr w:type="spellEnd"/>
            <w:r w:rsidRPr="0051792C">
              <w:rPr>
                <w:rFonts w:ascii="Times New Roman" w:eastAsia="Calibri" w:hAnsi="Times New Roman" w:cs="Times New Roman"/>
                <w:color w:val="000000" w:themeColor="text1"/>
                <w:kern w:val="0"/>
                <w:sz w:val="22"/>
                <w:szCs w:val="22"/>
                <w:lang w:eastAsia="ru-RU" w:bidi="ar-SA"/>
              </w:rPr>
              <w:t xml:space="preserve"> заболевания кишечника</w:t>
            </w:r>
          </w:p>
        </w:tc>
        <w:tc>
          <w:tcPr>
            <w:tcW w:w="3552" w:type="pct"/>
            <w:shd w:val="clear" w:color="auto" w:fill="auto"/>
          </w:tcPr>
          <w:p w:rsidR="00C50C69" w:rsidRPr="0051792C" w:rsidRDefault="00C50C69" w:rsidP="00C50C69">
            <w:pPr>
              <w:pStyle w:val="ae"/>
              <w:jc w:val="both"/>
              <w:rPr>
                <w:rFonts w:ascii="Times New Roman" w:eastAsia="Calibri" w:hAnsi="Times New Roman" w:cs="Times New Roman"/>
                <w:color w:val="000000" w:themeColor="text1"/>
                <w:kern w:val="0"/>
                <w:sz w:val="22"/>
                <w:szCs w:val="22"/>
                <w:lang w:eastAsia="ru-RU" w:bidi="ar-SA"/>
              </w:rPr>
            </w:pPr>
            <w:r w:rsidRPr="0051792C">
              <w:rPr>
                <w:rFonts w:ascii="Times New Roman" w:eastAsia="Calibri" w:hAnsi="Times New Roman" w:cs="Times New Roman"/>
                <w:color w:val="000000" w:themeColor="text1"/>
                <w:kern w:val="0"/>
                <w:sz w:val="22"/>
                <w:szCs w:val="22"/>
                <w:lang w:eastAsia="ru-RU" w:bidi="ar-SA"/>
              </w:rPr>
              <w:t xml:space="preserve">Дискинезия кишечника. Синдром раздраженного кишечника. </w:t>
            </w:r>
            <w:proofErr w:type="spellStart"/>
            <w:r w:rsidRPr="0051792C">
              <w:rPr>
                <w:rFonts w:ascii="Times New Roman" w:eastAsia="Calibri" w:hAnsi="Times New Roman" w:cs="Times New Roman"/>
                <w:color w:val="000000" w:themeColor="text1"/>
                <w:kern w:val="0"/>
                <w:sz w:val="22"/>
                <w:szCs w:val="22"/>
                <w:lang w:eastAsia="ru-RU" w:bidi="ar-SA"/>
              </w:rPr>
              <w:t>Целиакия</w:t>
            </w:r>
            <w:proofErr w:type="spellEnd"/>
            <w:r w:rsidRPr="0051792C">
              <w:rPr>
                <w:rFonts w:ascii="Times New Roman" w:eastAsia="Calibri" w:hAnsi="Times New Roman" w:cs="Times New Roman"/>
                <w:color w:val="000000" w:themeColor="text1"/>
                <w:kern w:val="0"/>
                <w:sz w:val="22"/>
                <w:szCs w:val="22"/>
                <w:lang w:eastAsia="ru-RU" w:bidi="ar-SA"/>
              </w:rPr>
              <w:t>. Проведение диспансерных осмотров. Ранняя диагностика заболеваний. Подбор терапии. Контроль и наблюдение за диспансерными больными. Борьба с вредными привычками. Профилактические беседы.</w:t>
            </w:r>
          </w:p>
        </w:tc>
      </w:tr>
    </w:tbl>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p>
    <w:p w:rsidR="004E45D5" w:rsidRPr="0051792C" w:rsidRDefault="004E45D5" w:rsidP="004E45D5">
      <w:pPr>
        <w:spacing w:after="0" w:line="240" w:lineRule="auto"/>
        <w:rPr>
          <w:rFonts w:ascii="Times New Roman" w:eastAsia="Times New Roman" w:hAnsi="Times New Roman"/>
          <w:b/>
          <w:color w:val="000000" w:themeColor="text1"/>
          <w:sz w:val="24"/>
          <w:szCs w:val="24"/>
          <w:lang w:eastAsia="ru-RU"/>
        </w:rPr>
      </w:pPr>
    </w:p>
    <w:p w:rsidR="004E45D5" w:rsidRPr="0051792C" w:rsidRDefault="0051792C" w:rsidP="0051792C">
      <w:pPr>
        <w:spacing w:after="0" w:line="240" w:lineRule="auto"/>
        <w:jc w:val="center"/>
        <w:rPr>
          <w:rFonts w:ascii="Times New Roman" w:hAnsi="Times New Roman"/>
          <w:b/>
          <w:color w:val="000000" w:themeColor="text1"/>
        </w:rPr>
      </w:pPr>
      <w:r w:rsidRPr="0051792C">
        <w:rPr>
          <w:rFonts w:ascii="Times New Roman" w:hAnsi="Times New Roman"/>
          <w:b/>
          <w:color w:val="000000" w:themeColor="text1"/>
        </w:rPr>
        <w:t>ПРОГРАММА ГОСУДАРСТВЕННОЙ ИТОГОВОЙ АТТЕСТАЦИИ</w:t>
      </w:r>
    </w:p>
    <w:p w:rsidR="0051792C" w:rsidRPr="0051792C" w:rsidRDefault="0051792C" w:rsidP="0051792C">
      <w:pPr>
        <w:spacing w:after="0" w:line="240" w:lineRule="auto"/>
        <w:rPr>
          <w:rFonts w:ascii="Times New Roman" w:eastAsia="Times New Roman" w:hAnsi="Times New Roman"/>
          <w:color w:val="000000" w:themeColor="text1"/>
          <w:lang w:eastAsia="ru-RU"/>
        </w:rPr>
      </w:pPr>
    </w:p>
    <w:p w:rsidR="00D63959" w:rsidRPr="0051792C" w:rsidRDefault="00D63959" w:rsidP="0051792C">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lastRenderedPageBreak/>
        <w:t>Цель государственной итоговой аттестации:</w:t>
      </w:r>
    </w:p>
    <w:p w:rsidR="00D63959" w:rsidRPr="0051792C" w:rsidRDefault="00D63959"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w:t>
      </w:r>
    </w:p>
    <w:p w:rsidR="00D63959" w:rsidRPr="0051792C" w:rsidRDefault="00D63959" w:rsidP="0051792C">
      <w:pPr>
        <w:spacing w:after="0" w:line="240" w:lineRule="auto"/>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 xml:space="preserve">Компетенции обучающегося, </w:t>
      </w:r>
      <w:r w:rsidRPr="0051792C">
        <w:rPr>
          <w:rFonts w:ascii="Times New Roman" w:eastAsia="Times New Roman" w:hAnsi="Times New Roman"/>
          <w:color w:val="000000" w:themeColor="text1"/>
          <w:lang w:eastAsia="ru-RU"/>
        </w:rPr>
        <w:t>формируемые в результате освоения дисциплины:</w:t>
      </w:r>
    </w:p>
    <w:p w:rsidR="00D63959" w:rsidRPr="0051792C" w:rsidRDefault="00D63959"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УК-1</w:t>
      </w:r>
      <w:r w:rsidRPr="0051792C">
        <w:rPr>
          <w:rFonts w:ascii="Times New Roman" w:eastAsia="Times New Roman" w:hAnsi="Times New Roman"/>
          <w:color w:val="000000" w:themeColor="text1"/>
          <w:lang w:eastAsia="ru-RU"/>
        </w:rPr>
        <w:tab/>
        <w:t>готовностью к абстрактному мышлению, анализу, синтезу</w:t>
      </w:r>
    </w:p>
    <w:p w:rsidR="00D63959" w:rsidRPr="0051792C" w:rsidRDefault="00D63959"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УК-2</w:t>
      </w:r>
      <w:r w:rsidRPr="0051792C">
        <w:rPr>
          <w:rFonts w:ascii="Times New Roman" w:eastAsia="Times New Roman" w:hAnsi="Times New Roman"/>
          <w:color w:val="000000" w:themeColor="text1"/>
          <w:lang w:eastAsia="ru-RU"/>
        </w:rPr>
        <w:tab/>
        <w:t>готовностью к управлению коллективом, толерантно воспринимать социальные, этнические, конфессиональные и культурные различия</w:t>
      </w:r>
    </w:p>
    <w:p w:rsidR="00D63959" w:rsidRPr="0051792C" w:rsidRDefault="00D63959"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УК-3</w:t>
      </w:r>
      <w:r w:rsidRPr="0051792C">
        <w:rPr>
          <w:rFonts w:ascii="Times New Roman" w:eastAsia="Times New Roman" w:hAnsi="Times New Roman"/>
          <w:color w:val="000000" w:themeColor="text1"/>
          <w:lang w:eastAsia="ru-RU"/>
        </w:rPr>
        <w:tab/>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3959" w:rsidRPr="0051792C" w:rsidRDefault="00D63959"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ПК-1</w:t>
      </w:r>
      <w:r w:rsidRPr="0051792C">
        <w:rPr>
          <w:rFonts w:ascii="Times New Roman" w:eastAsia="Times New Roman" w:hAnsi="Times New Roman"/>
          <w:color w:val="000000" w:themeColor="text1"/>
          <w:lang w:eastAsia="ru-RU"/>
        </w:rPr>
        <w:tab/>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63959" w:rsidRPr="0051792C" w:rsidRDefault="00D63959"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ПК-2</w:t>
      </w:r>
      <w:r w:rsidRPr="0051792C">
        <w:rPr>
          <w:rFonts w:ascii="Times New Roman" w:eastAsia="Times New Roman" w:hAnsi="Times New Roman"/>
          <w:color w:val="000000" w:themeColor="text1"/>
          <w:lang w:eastAsia="ru-RU"/>
        </w:rPr>
        <w:tab/>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D63959" w:rsidRPr="0051792C" w:rsidRDefault="00D63959"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ПК-3</w:t>
      </w:r>
      <w:r w:rsidRPr="0051792C">
        <w:rPr>
          <w:rFonts w:ascii="Times New Roman" w:eastAsia="Times New Roman" w:hAnsi="Times New Roman"/>
          <w:color w:val="000000" w:themeColor="text1"/>
          <w:lang w:eastAsia="ru-RU"/>
        </w:rPr>
        <w:tab/>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D63959" w:rsidRPr="0051792C" w:rsidRDefault="00D63959"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ПК-4</w:t>
      </w:r>
      <w:r w:rsidRPr="0051792C">
        <w:rPr>
          <w:rFonts w:ascii="Times New Roman" w:eastAsia="Times New Roman" w:hAnsi="Times New Roman"/>
          <w:color w:val="000000" w:themeColor="text1"/>
          <w:lang w:eastAsia="ru-RU"/>
        </w:rPr>
        <w:tab/>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D63959" w:rsidRPr="0051792C" w:rsidRDefault="00D63959"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ПК-5</w:t>
      </w:r>
      <w:r w:rsidRPr="0051792C">
        <w:rPr>
          <w:rFonts w:ascii="Times New Roman" w:eastAsia="Times New Roman" w:hAnsi="Times New Roman"/>
          <w:color w:val="000000" w:themeColor="text1"/>
          <w:lang w:eastAsia="ru-RU"/>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Pr="0051792C">
        <w:rPr>
          <w:rFonts w:ascii="Times New Roman" w:eastAsia="Times New Roman" w:hAnsi="Times New Roman"/>
          <w:color w:val="000000" w:themeColor="text1"/>
          <w:lang w:eastAsia="ru-RU"/>
        </w:rPr>
        <w:cr/>
        <w:t>ПК-6</w:t>
      </w:r>
      <w:r w:rsidRPr="0051792C">
        <w:rPr>
          <w:rFonts w:ascii="Times New Roman" w:eastAsia="Times New Roman" w:hAnsi="Times New Roman"/>
          <w:color w:val="000000" w:themeColor="text1"/>
          <w:lang w:eastAsia="ru-RU"/>
        </w:rPr>
        <w:tab/>
        <w:t>Готовность к ведению и лечению пациентов, нуждающихся в оказании гастроэнтерологической помощи</w:t>
      </w:r>
    </w:p>
    <w:p w:rsidR="00D63959" w:rsidRPr="0051792C" w:rsidRDefault="00D63959"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ПК-7</w:t>
      </w:r>
      <w:r w:rsidRPr="0051792C">
        <w:rPr>
          <w:rFonts w:ascii="Times New Roman" w:eastAsia="Times New Roman" w:hAnsi="Times New Roman"/>
          <w:color w:val="000000" w:themeColor="text1"/>
          <w:lang w:eastAsia="ru-RU"/>
        </w:rPr>
        <w:tab/>
        <w:t>готовность к оказанию медицинской помощи при чрезвычайных ситуациях, в том числе участию в медицинской эвакуации</w:t>
      </w:r>
    </w:p>
    <w:p w:rsidR="00D63959" w:rsidRPr="0051792C" w:rsidRDefault="00D63959"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ПК-8</w:t>
      </w:r>
      <w:r w:rsidRPr="0051792C">
        <w:rPr>
          <w:rFonts w:ascii="Times New Roman" w:eastAsia="Times New Roman" w:hAnsi="Times New Roman"/>
          <w:color w:val="000000" w:themeColor="text1"/>
          <w:lang w:eastAsia="ru-RU"/>
        </w:rPr>
        <w:tab/>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D63959" w:rsidRPr="0051792C" w:rsidRDefault="00D63959"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ПК-9</w:t>
      </w:r>
      <w:r w:rsidRPr="0051792C">
        <w:rPr>
          <w:rFonts w:ascii="Times New Roman" w:eastAsia="Times New Roman" w:hAnsi="Times New Roman"/>
          <w:color w:val="000000" w:themeColor="text1"/>
          <w:lang w:eastAsia="ru-RU"/>
        </w:rPr>
        <w:tab/>
        <w:t xml:space="preserve">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w:t>
      </w:r>
    </w:p>
    <w:p w:rsidR="00D63959" w:rsidRPr="0051792C" w:rsidRDefault="00D63959"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ПК-10</w:t>
      </w:r>
      <w:r w:rsidRPr="0051792C">
        <w:rPr>
          <w:rFonts w:ascii="Times New Roman" w:eastAsia="Times New Roman" w:hAnsi="Times New Roman"/>
          <w:color w:val="000000" w:themeColor="text1"/>
          <w:lang w:eastAsia="ru-RU"/>
        </w:rPr>
        <w:tab/>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D63959" w:rsidRPr="0051792C" w:rsidRDefault="00D63959"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ПК-11</w:t>
      </w:r>
      <w:r w:rsidRPr="0051792C">
        <w:rPr>
          <w:rFonts w:ascii="Times New Roman" w:eastAsia="Times New Roman" w:hAnsi="Times New Roman"/>
          <w:color w:val="000000" w:themeColor="text1"/>
          <w:lang w:eastAsia="ru-RU"/>
        </w:rPr>
        <w:tab/>
        <w:t>готовность к участию в оценке качества оказания медицинской помощи с использованием основных медико-статистических показателей</w:t>
      </w:r>
    </w:p>
    <w:p w:rsidR="00D63959" w:rsidRPr="0051792C" w:rsidRDefault="00D63959" w:rsidP="0051792C">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ПК-12</w:t>
      </w:r>
      <w:r w:rsidRPr="0051792C">
        <w:rPr>
          <w:rFonts w:ascii="Times New Roman" w:eastAsia="Times New Roman" w:hAnsi="Times New Roman"/>
          <w:color w:val="000000" w:themeColor="text1"/>
          <w:lang w:eastAsia="ru-RU"/>
        </w:rPr>
        <w:tab/>
        <w:t>готовность к организации медицинской помощи при чрезвычайных ситуациях, в том числе медицинской эвакуации.</w:t>
      </w:r>
    </w:p>
    <w:p w:rsidR="00D63959" w:rsidRPr="0051792C" w:rsidRDefault="00D63959" w:rsidP="0051792C">
      <w:pPr>
        <w:spacing w:after="0" w:line="240" w:lineRule="auto"/>
        <w:ind w:firstLine="709"/>
        <w:jc w:val="both"/>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Содержание государственной итоговой аттестации:</w:t>
      </w:r>
    </w:p>
    <w:tbl>
      <w:tblPr>
        <w:tblStyle w:val="af2"/>
        <w:tblpPr w:leftFromText="180" w:rightFromText="180" w:vertAnchor="text" w:tblpY="1"/>
        <w:tblOverlap w:val="never"/>
        <w:tblW w:w="48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3" w:type="dxa"/>
        </w:tblCellMar>
        <w:tblLook w:val="04A0" w:firstRow="1" w:lastRow="0" w:firstColumn="1" w:lastColumn="0" w:noHBand="0" w:noVBand="1"/>
      </w:tblPr>
      <w:tblGrid>
        <w:gridCol w:w="2591"/>
        <w:gridCol w:w="6485"/>
      </w:tblGrid>
      <w:tr w:rsidR="0051792C" w:rsidRPr="0051792C" w:rsidTr="00D13D1E">
        <w:trPr>
          <w:trHeight w:val="20"/>
        </w:trPr>
        <w:tc>
          <w:tcPr>
            <w:tcW w:w="2615" w:type="dxa"/>
            <w:tcMar>
              <w:left w:w="23" w:type="dxa"/>
            </w:tcMar>
          </w:tcPr>
          <w:p w:rsidR="0051792C" w:rsidRPr="0051792C" w:rsidRDefault="0051792C" w:rsidP="0051792C">
            <w:pPr>
              <w:pStyle w:val="af0"/>
              <w:snapToGrid w:val="0"/>
              <w:spacing w:after="0"/>
              <w:ind w:left="0" w:firstLine="0"/>
              <w:jc w:val="left"/>
              <w:rPr>
                <w:color w:val="000000" w:themeColor="text1"/>
                <w:sz w:val="22"/>
                <w:szCs w:val="22"/>
              </w:rPr>
            </w:pPr>
            <w:r w:rsidRPr="0051792C">
              <w:rPr>
                <w:color w:val="000000" w:themeColor="text1"/>
                <w:sz w:val="22"/>
                <w:szCs w:val="22"/>
              </w:rPr>
              <w:t xml:space="preserve">Деонтология врачебной и научной деятельности. </w:t>
            </w:r>
          </w:p>
        </w:tc>
        <w:tc>
          <w:tcPr>
            <w:tcW w:w="6725" w:type="dxa"/>
            <w:tcMar>
              <w:left w:w="23" w:type="dxa"/>
            </w:tcMar>
          </w:tcPr>
          <w:p w:rsidR="0051792C" w:rsidRPr="0051792C" w:rsidRDefault="0051792C" w:rsidP="0051792C">
            <w:pPr>
              <w:pStyle w:val="ae"/>
              <w:rPr>
                <w:rFonts w:ascii="Times New Roman" w:hAnsi="Times New Roman" w:cs="Times New Roman"/>
                <w:color w:val="000000" w:themeColor="text1"/>
                <w:sz w:val="22"/>
                <w:szCs w:val="22"/>
              </w:rPr>
            </w:pPr>
            <w:r w:rsidRPr="0051792C">
              <w:rPr>
                <w:rFonts w:ascii="Times New Roman" w:hAnsi="Times New Roman" w:cs="Times New Roman"/>
                <w:color w:val="000000" w:themeColor="text1"/>
                <w:sz w:val="22"/>
                <w:szCs w:val="22"/>
              </w:rPr>
              <w:t>Элементы медицинской деонтологии. Морально-этические нормы поведения медицинского работника. Требования медицинской деонтологии к организации работы врача-гастроэнтеролога. Ятрогенные заболевания и факторы, способствующие их возникновению и развитию, прогноз.</w:t>
            </w:r>
          </w:p>
        </w:tc>
      </w:tr>
      <w:tr w:rsidR="0051792C" w:rsidRPr="0051792C" w:rsidTr="00D13D1E">
        <w:trPr>
          <w:trHeight w:val="20"/>
        </w:trPr>
        <w:tc>
          <w:tcPr>
            <w:tcW w:w="2615" w:type="dxa"/>
            <w:tcMar>
              <w:left w:w="23" w:type="dxa"/>
            </w:tcMar>
          </w:tcPr>
          <w:p w:rsidR="0051792C" w:rsidRPr="0051792C" w:rsidRDefault="0051792C" w:rsidP="0051792C">
            <w:pPr>
              <w:pStyle w:val="af0"/>
              <w:snapToGrid w:val="0"/>
              <w:spacing w:after="0"/>
              <w:ind w:left="0" w:firstLine="0"/>
              <w:jc w:val="left"/>
              <w:rPr>
                <w:color w:val="000000" w:themeColor="text1"/>
                <w:sz w:val="22"/>
                <w:szCs w:val="22"/>
              </w:rPr>
            </w:pPr>
            <w:r w:rsidRPr="0051792C">
              <w:rPr>
                <w:color w:val="000000" w:themeColor="text1"/>
                <w:sz w:val="22"/>
                <w:szCs w:val="22"/>
              </w:rPr>
              <w:t>Эпидемиологические, профилактические аспекты научных исследований в области гастроэнтерологии</w:t>
            </w:r>
          </w:p>
        </w:tc>
        <w:tc>
          <w:tcPr>
            <w:tcW w:w="6725" w:type="dxa"/>
            <w:tcMar>
              <w:left w:w="23" w:type="dxa"/>
            </w:tcMar>
          </w:tcPr>
          <w:p w:rsidR="0051792C" w:rsidRPr="0051792C" w:rsidRDefault="0051792C" w:rsidP="0051792C">
            <w:pPr>
              <w:pStyle w:val="ae"/>
              <w:ind w:firstLine="170"/>
              <w:jc w:val="both"/>
              <w:rPr>
                <w:rFonts w:ascii="Times New Roman" w:hAnsi="Times New Roman" w:cs="Times New Roman"/>
                <w:color w:val="000000" w:themeColor="text1"/>
                <w:sz w:val="22"/>
                <w:szCs w:val="22"/>
              </w:rPr>
            </w:pPr>
            <w:r w:rsidRPr="0051792C">
              <w:rPr>
                <w:rFonts w:ascii="Times New Roman" w:hAnsi="Times New Roman" w:cs="Times New Roman"/>
                <w:color w:val="000000" w:themeColor="text1"/>
                <w:sz w:val="22"/>
                <w:szCs w:val="22"/>
              </w:rPr>
              <w:t>Эпидемические и профилактические аспекты научных исследований в гастроэнтерологии. Эпидемиология питания как отрасль науки о питании.</w:t>
            </w:r>
          </w:p>
        </w:tc>
      </w:tr>
      <w:tr w:rsidR="0051792C" w:rsidRPr="0051792C" w:rsidTr="00D13D1E">
        <w:trPr>
          <w:trHeight w:val="20"/>
        </w:trPr>
        <w:tc>
          <w:tcPr>
            <w:tcW w:w="2615" w:type="dxa"/>
            <w:tcMar>
              <w:left w:w="23" w:type="dxa"/>
            </w:tcMar>
          </w:tcPr>
          <w:p w:rsidR="0051792C" w:rsidRPr="0051792C" w:rsidRDefault="0051792C" w:rsidP="0051792C">
            <w:pPr>
              <w:pStyle w:val="af0"/>
              <w:snapToGrid w:val="0"/>
              <w:spacing w:after="0"/>
              <w:ind w:left="0" w:firstLine="0"/>
              <w:jc w:val="left"/>
              <w:rPr>
                <w:color w:val="000000" w:themeColor="text1"/>
                <w:sz w:val="22"/>
                <w:szCs w:val="22"/>
              </w:rPr>
            </w:pPr>
            <w:r w:rsidRPr="0051792C">
              <w:rPr>
                <w:color w:val="000000" w:themeColor="text1"/>
                <w:sz w:val="22"/>
                <w:szCs w:val="22"/>
              </w:rPr>
              <w:lastRenderedPageBreak/>
              <w:t xml:space="preserve">Патогенетические основы ведущих </w:t>
            </w:r>
            <w:proofErr w:type="spellStart"/>
            <w:r w:rsidRPr="0051792C">
              <w:rPr>
                <w:color w:val="000000" w:themeColor="text1"/>
                <w:sz w:val="22"/>
                <w:szCs w:val="22"/>
              </w:rPr>
              <w:t>клинико</w:t>
            </w:r>
            <w:proofErr w:type="spellEnd"/>
            <w:r w:rsidRPr="0051792C">
              <w:rPr>
                <w:color w:val="000000" w:themeColor="text1"/>
                <w:sz w:val="22"/>
                <w:szCs w:val="22"/>
              </w:rPr>
              <w:t xml:space="preserve"> - лабораторных синдромов заболеваний органов пищеварения.</w:t>
            </w:r>
          </w:p>
        </w:tc>
        <w:tc>
          <w:tcPr>
            <w:tcW w:w="6725" w:type="dxa"/>
            <w:tcMar>
              <w:left w:w="23" w:type="dxa"/>
            </w:tcMar>
          </w:tcPr>
          <w:p w:rsidR="0051792C" w:rsidRPr="0051792C" w:rsidRDefault="0051792C" w:rsidP="0051792C">
            <w:pPr>
              <w:pStyle w:val="ae"/>
              <w:rPr>
                <w:rFonts w:ascii="Times New Roman" w:hAnsi="Times New Roman" w:cs="Times New Roman"/>
                <w:color w:val="000000" w:themeColor="text1"/>
                <w:sz w:val="22"/>
                <w:szCs w:val="22"/>
              </w:rPr>
            </w:pPr>
            <w:r w:rsidRPr="0051792C">
              <w:rPr>
                <w:rFonts w:ascii="Times New Roman" w:hAnsi="Times New Roman" w:cs="Times New Roman"/>
                <w:color w:val="000000" w:themeColor="text1"/>
                <w:sz w:val="22"/>
                <w:szCs w:val="22"/>
              </w:rPr>
              <w:t xml:space="preserve">Патогенетические основы болевого абдоминального и диспепсического синдромов в клинике гастроэнтерологии. Патогенетические основы печеночных синдромов, синдромов внешнесекреторной недостаточности, </w:t>
            </w:r>
            <w:proofErr w:type="spellStart"/>
            <w:r w:rsidRPr="0051792C">
              <w:rPr>
                <w:rFonts w:ascii="Times New Roman" w:hAnsi="Times New Roman" w:cs="Times New Roman"/>
                <w:color w:val="000000" w:themeColor="text1"/>
                <w:sz w:val="22"/>
                <w:szCs w:val="22"/>
              </w:rPr>
              <w:t>мальабсорбции</w:t>
            </w:r>
            <w:proofErr w:type="spellEnd"/>
            <w:r w:rsidRPr="0051792C">
              <w:rPr>
                <w:rFonts w:ascii="Times New Roman" w:hAnsi="Times New Roman" w:cs="Times New Roman"/>
                <w:color w:val="000000" w:themeColor="text1"/>
                <w:sz w:val="22"/>
                <w:szCs w:val="22"/>
              </w:rPr>
              <w:t xml:space="preserve">, эндокринных нарушений, кислотно-щелочных и электролитных нарушений; тромбогеморрагического синдрома; </w:t>
            </w:r>
            <w:proofErr w:type="spellStart"/>
            <w:r w:rsidRPr="0051792C">
              <w:rPr>
                <w:rFonts w:ascii="Times New Roman" w:hAnsi="Times New Roman" w:cs="Times New Roman"/>
                <w:color w:val="000000" w:themeColor="text1"/>
                <w:sz w:val="22"/>
                <w:szCs w:val="22"/>
              </w:rPr>
              <w:t>полиорганных</w:t>
            </w:r>
            <w:proofErr w:type="spellEnd"/>
            <w:r w:rsidRPr="0051792C">
              <w:rPr>
                <w:rFonts w:ascii="Times New Roman" w:hAnsi="Times New Roman" w:cs="Times New Roman"/>
                <w:color w:val="000000" w:themeColor="text1"/>
                <w:sz w:val="22"/>
                <w:szCs w:val="22"/>
              </w:rPr>
              <w:t xml:space="preserve"> нарушений Аутоиммунные процессы при заболеваниях органов пищеварения Современные маркеры печеночных синдромов, методы исследования внешнесекреторной функции поджелудочной железы, секреторной функции желудка.</w:t>
            </w:r>
          </w:p>
        </w:tc>
      </w:tr>
      <w:tr w:rsidR="0051792C" w:rsidRPr="0051792C" w:rsidTr="00D13D1E">
        <w:trPr>
          <w:trHeight w:val="20"/>
        </w:trPr>
        <w:tc>
          <w:tcPr>
            <w:tcW w:w="2615" w:type="dxa"/>
            <w:tcMar>
              <w:left w:w="23" w:type="dxa"/>
            </w:tcMar>
          </w:tcPr>
          <w:p w:rsidR="0051792C" w:rsidRPr="0051792C" w:rsidRDefault="0051792C" w:rsidP="0051792C">
            <w:pPr>
              <w:pStyle w:val="ae"/>
              <w:rPr>
                <w:rFonts w:ascii="Times New Roman" w:hAnsi="Times New Roman" w:cs="Times New Roman"/>
                <w:color w:val="000000" w:themeColor="text1"/>
                <w:sz w:val="22"/>
                <w:szCs w:val="22"/>
              </w:rPr>
            </w:pPr>
            <w:r w:rsidRPr="0051792C">
              <w:rPr>
                <w:rFonts w:ascii="Times New Roman" w:hAnsi="Times New Roman" w:cs="Times New Roman"/>
                <w:color w:val="000000" w:themeColor="text1"/>
                <w:sz w:val="22"/>
                <w:szCs w:val="22"/>
              </w:rPr>
              <w:t>Современные методы лабораторного и инструментального обследования больных.</w:t>
            </w:r>
          </w:p>
        </w:tc>
        <w:tc>
          <w:tcPr>
            <w:tcW w:w="6725" w:type="dxa"/>
            <w:tcMar>
              <w:left w:w="23" w:type="dxa"/>
            </w:tcMar>
          </w:tcPr>
          <w:p w:rsidR="0051792C" w:rsidRPr="0051792C" w:rsidRDefault="0051792C" w:rsidP="0051792C">
            <w:pPr>
              <w:pStyle w:val="ae"/>
              <w:rPr>
                <w:rFonts w:ascii="Times New Roman" w:hAnsi="Times New Roman" w:cs="Times New Roman"/>
                <w:color w:val="000000" w:themeColor="text1"/>
                <w:sz w:val="22"/>
                <w:szCs w:val="22"/>
              </w:rPr>
            </w:pPr>
            <w:r w:rsidRPr="0051792C">
              <w:rPr>
                <w:rFonts w:ascii="Times New Roman" w:hAnsi="Times New Roman" w:cs="Times New Roman"/>
                <w:color w:val="000000" w:themeColor="text1"/>
                <w:sz w:val="22"/>
                <w:szCs w:val="22"/>
              </w:rPr>
              <w:t xml:space="preserve">Современные методы лабораторных и инструментальных исследований в гастроэнтерологической клинике. </w:t>
            </w:r>
            <w:proofErr w:type="spellStart"/>
            <w:proofErr w:type="gramStart"/>
            <w:r w:rsidRPr="0051792C">
              <w:rPr>
                <w:rFonts w:ascii="Times New Roman" w:hAnsi="Times New Roman" w:cs="Times New Roman"/>
                <w:color w:val="000000" w:themeColor="text1"/>
                <w:sz w:val="22"/>
                <w:szCs w:val="22"/>
              </w:rPr>
              <w:t>Нанотехнологии</w:t>
            </w:r>
            <w:proofErr w:type="spellEnd"/>
            <w:r w:rsidRPr="0051792C">
              <w:rPr>
                <w:rFonts w:ascii="Times New Roman" w:hAnsi="Times New Roman" w:cs="Times New Roman"/>
                <w:color w:val="000000" w:themeColor="text1"/>
                <w:sz w:val="22"/>
                <w:szCs w:val="22"/>
              </w:rPr>
              <w:t xml:space="preserve">  и</w:t>
            </w:r>
            <w:proofErr w:type="gramEnd"/>
            <w:r w:rsidRPr="0051792C">
              <w:rPr>
                <w:rFonts w:ascii="Times New Roman" w:hAnsi="Times New Roman" w:cs="Times New Roman"/>
                <w:color w:val="000000" w:themeColor="text1"/>
                <w:sz w:val="22"/>
                <w:szCs w:val="22"/>
              </w:rPr>
              <w:t xml:space="preserve"> возможности их применения при изучении заболеваний органов пищеварения Эндоскопические, лучевые, зондовые исследования..</w:t>
            </w:r>
          </w:p>
        </w:tc>
      </w:tr>
      <w:tr w:rsidR="0051792C" w:rsidRPr="0051792C" w:rsidTr="00D13D1E">
        <w:trPr>
          <w:trHeight w:val="20"/>
        </w:trPr>
        <w:tc>
          <w:tcPr>
            <w:tcW w:w="2615" w:type="dxa"/>
            <w:tcMar>
              <w:left w:w="23" w:type="dxa"/>
            </w:tcMar>
          </w:tcPr>
          <w:p w:rsidR="0051792C" w:rsidRPr="0051792C" w:rsidRDefault="0051792C" w:rsidP="0051792C">
            <w:pPr>
              <w:pStyle w:val="af0"/>
              <w:snapToGrid w:val="0"/>
              <w:spacing w:after="0"/>
              <w:ind w:left="0" w:firstLine="0"/>
              <w:jc w:val="left"/>
              <w:rPr>
                <w:color w:val="000000" w:themeColor="text1"/>
                <w:sz w:val="22"/>
                <w:szCs w:val="22"/>
              </w:rPr>
            </w:pPr>
            <w:r w:rsidRPr="0051792C">
              <w:rPr>
                <w:color w:val="000000" w:themeColor="text1"/>
                <w:sz w:val="22"/>
                <w:szCs w:val="22"/>
              </w:rPr>
              <w:t>Клиническая фармакология в гастроэнтерологии</w:t>
            </w:r>
          </w:p>
        </w:tc>
        <w:tc>
          <w:tcPr>
            <w:tcW w:w="6725" w:type="dxa"/>
            <w:tcMar>
              <w:left w:w="23" w:type="dxa"/>
            </w:tcMar>
          </w:tcPr>
          <w:p w:rsidR="0051792C" w:rsidRPr="0051792C" w:rsidRDefault="0051792C" w:rsidP="0051792C">
            <w:pPr>
              <w:pStyle w:val="ae"/>
              <w:ind w:firstLine="170"/>
              <w:rPr>
                <w:rFonts w:ascii="Times New Roman" w:hAnsi="Times New Roman" w:cs="Times New Roman"/>
                <w:color w:val="000000" w:themeColor="text1"/>
                <w:sz w:val="22"/>
                <w:szCs w:val="22"/>
              </w:rPr>
            </w:pPr>
            <w:r w:rsidRPr="0051792C">
              <w:rPr>
                <w:rFonts w:ascii="Times New Roman" w:hAnsi="Times New Roman" w:cs="Times New Roman"/>
                <w:color w:val="000000" w:themeColor="text1"/>
                <w:sz w:val="22"/>
                <w:szCs w:val="22"/>
              </w:rPr>
              <w:t xml:space="preserve">Основные вопросы </w:t>
            </w:r>
            <w:proofErr w:type="spellStart"/>
            <w:r w:rsidRPr="0051792C">
              <w:rPr>
                <w:rFonts w:ascii="Times New Roman" w:hAnsi="Times New Roman" w:cs="Times New Roman"/>
                <w:color w:val="000000" w:themeColor="text1"/>
                <w:sz w:val="22"/>
                <w:szCs w:val="22"/>
              </w:rPr>
              <w:t>фармакодинамики</w:t>
            </w:r>
            <w:proofErr w:type="spellEnd"/>
            <w:r w:rsidRPr="0051792C">
              <w:rPr>
                <w:rFonts w:ascii="Times New Roman" w:hAnsi="Times New Roman" w:cs="Times New Roman"/>
                <w:color w:val="000000" w:themeColor="text1"/>
                <w:sz w:val="22"/>
                <w:szCs w:val="22"/>
              </w:rPr>
              <w:t xml:space="preserve">, </w:t>
            </w:r>
            <w:proofErr w:type="spellStart"/>
            <w:r w:rsidRPr="0051792C">
              <w:rPr>
                <w:rFonts w:ascii="Times New Roman" w:hAnsi="Times New Roman" w:cs="Times New Roman"/>
                <w:color w:val="000000" w:themeColor="text1"/>
                <w:sz w:val="22"/>
                <w:szCs w:val="22"/>
              </w:rPr>
              <w:t>фармакокинетики</w:t>
            </w:r>
            <w:proofErr w:type="spellEnd"/>
            <w:r w:rsidRPr="0051792C">
              <w:rPr>
                <w:rFonts w:ascii="Times New Roman" w:hAnsi="Times New Roman" w:cs="Times New Roman"/>
                <w:color w:val="000000" w:themeColor="text1"/>
                <w:sz w:val="22"/>
                <w:szCs w:val="22"/>
              </w:rPr>
              <w:t xml:space="preserve"> в гастроэнтерологии. Взаимодействие лекарственных средств. Нарушения эффекта лекарственных средств   при заболеваниях органов пищеварения. Влияние лекарственных средств, применяемых в гастроэнтерологии на функциональное состояние других органов и систем. Побочное действие лекарственных средств. Мониторинг   побочного действия. Классификация побочных эффектов. Рекомендации в случае выявления. Клиническая картина, данные лабораторных и инструментальных методов исследования при развитии нежелательных побочных эффектов в гастроэнтерологии. Критерии </w:t>
            </w:r>
            <w:proofErr w:type="gramStart"/>
            <w:r w:rsidRPr="0051792C">
              <w:rPr>
                <w:rFonts w:ascii="Times New Roman" w:hAnsi="Times New Roman" w:cs="Times New Roman"/>
                <w:color w:val="000000" w:themeColor="text1"/>
                <w:sz w:val="22"/>
                <w:szCs w:val="22"/>
              </w:rPr>
              <w:t>тяжести  нежелательных</w:t>
            </w:r>
            <w:proofErr w:type="gramEnd"/>
            <w:r w:rsidRPr="0051792C">
              <w:rPr>
                <w:rFonts w:ascii="Times New Roman" w:hAnsi="Times New Roman" w:cs="Times New Roman"/>
                <w:color w:val="000000" w:themeColor="text1"/>
                <w:sz w:val="22"/>
                <w:szCs w:val="22"/>
              </w:rPr>
              <w:t xml:space="preserve"> побочных эффектов в гастроэнтерологии Алгоритмы рациональной фармакотерапии заболеваний верхнего отдела пищеварительного тракта. Алгоритмы рациональной фармакотерапии заболеваний кишечника. Алгоритмы рациональной фармакотерапии заболеваний </w:t>
            </w:r>
            <w:proofErr w:type="spellStart"/>
            <w:r w:rsidRPr="0051792C">
              <w:rPr>
                <w:rFonts w:ascii="Times New Roman" w:hAnsi="Times New Roman" w:cs="Times New Roman"/>
                <w:color w:val="000000" w:themeColor="text1"/>
                <w:sz w:val="22"/>
                <w:szCs w:val="22"/>
              </w:rPr>
              <w:t>гепатобилиарной</w:t>
            </w:r>
            <w:proofErr w:type="spellEnd"/>
            <w:r w:rsidRPr="0051792C">
              <w:rPr>
                <w:rFonts w:ascii="Times New Roman" w:hAnsi="Times New Roman" w:cs="Times New Roman"/>
                <w:color w:val="000000" w:themeColor="text1"/>
                <w:sz w:val="22"/>
                <w:szCs w:val="22"/>
              </w:rPr>
              <w:t xml:space="preserve"> системы. Алгоритмы рациональной фармакотерапии заболеваний поджелудочной железы</w:t>
            </w:r>
          </w:p>
        </w:tc>
      </w:tr>
      <w:tr w:rsidR="0051792C" w:rsidRPr="0051792C" w:rsidTr="00D13D1E">
        <w:trPr>
          <w:trHeight w:val="20"/>
        </w:trPr>
        <w:tc>
          <w:tcPr>
            <w:tcW w:w="2615" w:type="dxa"/>
            <w:tcMar>
              <w:left w:w="23" w:type="dxa"/>
            </w:tcMar>
          </w:tcPr>
          <w:p w:rsidR="0051792C" w:rsidRPr="0051792C" w:rsidRDefault="0051792C" w:rsidP="0051792C">
            <w:pPr>
              <w:pStyle w:val="af0"/>
              <w:snapToGrid w:val="0"/>
              <w:spacing w:after="0"/>
              <w:ind w:left="0" w:firstLine="0"/>
              <w:jc w:val="left"/>
              <w:rPr>
                <w:color w:val="000000" w:themeColor="text1"/>
                <w:sz w:val="22"/>
                <w:szCs w:val="22"/>
              </w:rPr>
            </w:pPr>
            <w:r w:rsidRPr="0051792C">
              <w:rPr>
                <w:color w:val="000000" w:themeColor="text1"/>
                <w:sz w:val="22"/>
                <w:szCs w:val="22"/>
              </w:rPr>
              <w:t>Вопросы клинического питания</w:t>
            </w:r>
          </w:p>
        </w:tc>
        <w:tc>
          <w:tcPr>
            <w:tcW w:w="6725" w:type="dxa"/>
            <w:tcMar>
              <w:left w:w="23" w:type="dxa"/>
            </w:tcMar>
          </w:tcPr>
          <w:p w:rsidR="0051792C" w:rsidRPr="0051792C" w:rsidRDefault="0051792C" w:rsidP="0051792C">
            <w:pPr>
              <w:pStyle w:val="ae"/>
              <w:rPr>
                <w:rFonts w:ascii="Times New Roman" w:hAnsi="Times New Roman" w:cs="Times New Roman"/>
                <w:color w:val="000000" w:themeColor="text1"/>
                <w:sz w:val="22"/>
                <w:szCs w:val="22"/>
              </w:rPr>
            </w:pPr>
            <w:r w:rsidRPr="0051792C">
              <w:rPr>
                <w:rFonts w:ascii="Times New Roman" w:hAnsi="Times New Roman" w:cs="Times New Roman"/>
                <w:color w:val="000000" w:themeColor="text1"/>
                <w:sz w:val="22"/>
                <w:szCs w:val="22"/>
              </w:rPr>
              <w:t xml:space="preserve">Белки. Жиры. Углеводы. Энергетический обмен. Витамины и минеральные вещества.  Пищевая ценность продуктов питания. Физиология пищеварения. Методы изучения фактического потребления пищи. Лабораторные методы оценки состояния питания. Физиологическая потребность в пищевых веществах и энергии. Рекомендуемые нормы потребления пищевых веществ и энергии. Заболевания, связанные с недостаточностью питания. Взаимосвязь питания и риска заболеваний внутренних органов.  Клиническое </w:t>
            </w:r>
            <w:proofErr w:type="gramStart"/>
            <w:r w:rsidRPr="0051792C">
              <w:rPr>
                <w:rFonts w:ascii="Times New Roman" w:hAnsi="Times New Roman" w:cs="Times New Roman"/>
                <w:color w:val="000000" w:themeColor="text1"/>
                <w:sz w:val="22"/>
                <w:szCs w:val="22"/>
              </w:rPr>
              <w:t>питание  при</w:t>
            </w:r>
            <w:proofErr w:type="gramEnd"/>
            <w:r w:rsidRPr="0051792C">
              <w:rPr>
                <w:rFonts w:ascii="Times New Roman" w:hAnsi="Times New Roman" w:cs="Times New Roman"/>
                <w:color w:val="000000" w:themeColor="text1"/>
                <w:sz w:val="22"/>
                <w:szCs w:val="22"/>
              </w:rPr>
              <w:t xml:space="preserve"> заболеваниях, связанных с недостаточностью макро- и микронутриентов.  Клиническое питание при заболеваниях внутренних органов.  Питание в период беременности, лактации, питание детей и подростков. Питание в пожилом возрасте.</w:t>
            </w:r>
          </w:p>
        </w:tc>
      </w:tr>
      <w:tr w:rsidR="0051792C" w:rsidRPr="0051792C" w:rsidTr="00D13D1E">
        <w:trPr>
          <w:trHeight w:val="20"/>
        </w:trPr>
        <w:tc>
          <w:tcPr>
            <w:tcW w:w="2615" w:type="dxa"/>
            <w:tcMar>
              <w:left w:w="23" w:type="dxa"/>
            </w:tcMar>
          </w:tcPr>
          <w:p w:rsidR="0051792C" w:rsidRPr="0051792C" w:rsidRDefault="0051792C" w:rsidP="0051792C">
            <w:pPr>
              <w:pStyle w:val="af0"/>
              <w:snapToGrid w:val="0"/>
              <w:spacing w:after="0"/>
              <w:ind w:left="0" w:firstLine="0"/>
              <w:jc w:val="left"/>
              <w:rPr>
                <w:color w:val="000000" w:themeColor="text1"/>
                <w:sz w:val="22"/>
                <w:szCs w:val="22"/>
              </w:rPr>
            </w:pPr>
            <w:r w:rsidRPr="0051792C">
              <w:rPr>
                <w:color w:val="000000" w:themeColor="text1"/>
                <w:sz w:val="22"/>
                <w:szCs w:val="22"/>
              </w:rPr>
              <w:t>УЗИ в гастроэнтерологии</w:t>
            </w:r>
          </w:p>
        </w:tc>
        <w:tc>
          <w:tcPr>
            <w:tcW w:w="6725" w:type="dxa"/>
            <w:tcMar>
              <w:left w:w="23" w:type="dxa"/>
            </w:tcMar>
          </w:tcPr>
          <w:p w:rsidR="0051792C" w:rsidRPr="0051792C" w:rsidRDefault="0051792C" w:rsidP="0051792C">
            <w:pPr>
              <w:pStyle w:val="ae"/>
              <w:rPr>
                <w:rFonts w:ascii="Times New Roman" w:hAnsi="Times New Roman" w:cs="Times New Roman"/>
                <w:color w:val="000000" w:themeColor="text1"/>
                <w:sz w:val="22"/>
                <w:szCs w:val="22"/>
              </w:rPr>
            </w:pPr>
            <w:r w:rsidRPr="0051792C">
              <w:rPr>
                <w:rFonts w:ascii="Times New Roman" w:hAnsi="Times New Roman" w:cs="Times New Roman"/>
                <w:color w:val="000000" w:themeColor="text1"/>
                <w:sz w:val="22"/>
                <w:szCs w:val="22"/>
              </w:rPr>
              <w:t xml:space="preserve">Ультразвук. Определение. Появление и регистрация ультразвуковых волн: метод эхо-сигнала. Ультразвуковой аппарат и техника проведения исследования Управление ультразвуковым аппаратом. Пользование датчиками.  Диагностический ультразвук: распространение ультразвука в биологических средах. Создание изображения.  Границы органов. Поиск аорты и полой вены. Визуализация аорты и полой вены на всем протяжении. Отделы аорты и полой вены прилегающие к диафрагме, печени и </w:t>
            </w:r>
            <w:proofErr w:type="spellStart"/>
            <w:r w:rsidRPr="0051792C">
              <w:rPr>
                <w:rFonts w:ascii="Times New Roman" w:hAnsi="Times New Roman" w:cs="Times New Roman"/>
                <w:color w:val="000000" w:themeColor="text1"/>
                <w:sz w:val="22"/>
                <w:szCs w:val="22"/>
              </w:rPr>
              <w:t>кардии</w:t>
            </w:r>
            <w:proofErr w:type="spellEnd"/>
            <w:r w:rsidRPr="0051792C">
              <w:rPr>
                <w:rFonts w:ascii="Times New Roman" w:hAnsi="Times New Roman" w:cs="Times New Roman"/>
                <w:color w:val="000000" w:themeColor="text1"/>
                <w:sz w:val="22"/>
                <w:szCs w:val="22"/>
              </w:rPr>
              <w:t xml:space="preserve">. Печень. Границы органа. Поиск печени. Визуализация всей ткани печени.  Селезенка. Границы органа. Поиск селезенки. Визуализация всего поля селезенки. Детали органа. Форма селезенки. Определение размеров селезенки. </w:t>
            </w:r>
            <w:proofErr w:type="spellStart"/>
            <w:r w:rsidRPr="0051792C">
              <w:rPr>
                <w:rFonts w:ascii="Times New Roman" w:hAnsi="Times New Roman" w:cs="Times New Roman"/>
                <w:color w:val="000000" w:themeColor="text1"/>
                <w:sz w:val="22"/>
                <w:szCs w:val="22"/>
              </w:rPr>
              <w:t>Эхогенность</w:t>
            </w:r>
            <w:proofErr w:type="spellEnd"/>
            <w:r w:rsidRPr="0051792C">
              <w:rPr>
                <w:rFonts w:ascii="Times New Roman" w:hAnsi="Times New Roman" w:cs="Times New Roman"/>
                <w:color w:val="000000" w:themeColor="text1"/>
                <w:sz w:val="22"/>
                <w:szCs w:val="22"/>
              </w:rPr>
              <w:t xml:space="preserve">. </w:t>
            </w:r>
            <w:r w:rsidRPr="0051792C">
              <w:rPr>
                <w:rFonts w:ascii="Times New Roman" w:hAnsi="Times New Roman" w:cs="Times New Roman"/>
                <w:color w:val="000000" w:themeColor="text1"/>
                <w:sz w:val="22"/>
                <w:szCs w:val="22"/>
              </w:rPr>
              <w:lastRenderedPageBreak/>
              <w:t xml:space="preserve">Соотношение с окружающими структурами. Взаиморасположение селезенки, поджелудочной же почки, изгиба ободочной кишки и желудка. Взаиморасположение селезенки и плевры.  Желчный пузырь. Границы органа. Поиск желчного пузыря. Полная визуализация желчного пузыря. Вариабельность положения желчного пузыря. </w:t>
            </w:r>
            <w:proofErr w:type="spellStart"/>
            <w:r w:rsidRPr="0051792C">
              <w:rPr>
                <w:rFonts w:ascii="Times New Roman" w:hAnsi="Times New Roman" w:cs="Times New Roman"/>
                <w:color w:val="000000" w:themeColor="text1"/>
                <w:sz w:val="22"/>
                <w:szCs w:val="22"/>
              </w:rPr>
              <w:t>Невизуализируемый</w:t>
            </w:r>
            <w:proofErr w:type="spellEnd"/>
            <w:r w:rsidRPr="0051792C">
              <w:rPr>
                <w:rFonts w:ascii="Times New Roman" w:hAnsi="Times New Roman" w:cs="Times New Roman"/>
                <w:color w:val="000000" w:themeColor="text1"/>
                <w:sz w:val="22"/>
                <w:szCs w:val="22"/>
              </w:rPr>
              <w:t xml:space="preserve"> желчный пузырь. Детали органа. Отцепы желчного пузыря. Размер желчного пузыря. Варианты формы желчного пузыря. Стенка желчного пузыря. Поджелудочная железа. Границы органа. Поиск поджелудочной железы. Визуализация поджелудочной железы на всем ее протяжении. Варианты формы поджелудочной железы. Детали органа. Паренхима поджелудочной желез. Проток поджелудочной железы. Определение размеров поджелудочной железы. Соотношение с окружающими структурами. Соотношение хвоста поджелудочной железы с окружающими структурами. Соотношение тела поджелудочной железы с окружающими структурами. Соотношение головки поджелудочной железы с окружающими структурами. УЗИ исследование желудка, двенадцатиперстной кишки, диафрагмы.  Детали органа. Стенка желудка. Границы органа и расположение относительно других органов и структур. Пищевод и кардиальный отдел желудка. УЗИ исследование желудка, двенадцатиперстной кишки, диафрагмы.  Детали органа. Тело желудка. </w:t>
            </w:r>
            <w:proofErr w:type="spellStart"/>
            <w:r w:rsidRPr="0051792C">
              <w:rPr>
                <w:rFonts w:ascii="Times New Roman" w:hAnsi="Times New Roman" w:cs="Times New Roman"/>
                <w:color w:val="000000" w:themeColor="text1"/>
                <w:sz w:val="22"/>
                <w:szCs w:val="22"/>
              </w:rPr>
              <w:t>Антральный</w:t>
            </w:r>
            <w:proofErr w:type="spellEnd"/>
            <w:r w:rsidRPr="0051792C">
              <w:rPr>
                <w:rFonts w:ascii="Times New Roman" w:hAnsi="Times New Roman" w:cs="Times New Roman"/>
                <w:color w:val="000000" w:themeColor="text1"/>
                <w:sz w:val="22"/>
                <w:szCs w:val="22"/>
              </w:rPr>
              <w:t xml:space="preserve"> отдел желудка и двенадцатиперстная кишка. Диафрагма.</w:t>
            </w:r>
          </w:p>
        </w:tc>
      </w:tr>
      <w:tr w:rsidR="0051792C" w:rsidRPr="0051792C" w:rsidTr="00D13D1E">
        <w:trPr>
          <w:trHeight w:val="70"/>
        </w:trPr>
        <w:tc>
          <w:tcPr>
            <w:tcW w:w="2615" w:type="dxa"/>
            <w:tcMar>
              <w:left w:w="23" w:type="dxa"/>
            </w:tcMar>
          </w:tcPr>
          <w:p w:rsidR="0051792C" w:rsidRPr="0051792C" w:rsidRDefault="0051792C" w:rsidP="0051792C">
            <w:pPr>
              <w:pStyle w:val="af0"/>
              <w:snapToGrid w:val="0"/>
              <w:spacing w:after="0"/>
              <w:ind w:left="0" w:firstLine="0"/>
              <w:jc w:val="left"/>
              <w:rPr>
                <w:color w:val="000000" w:themeColor="text1"/>
                <w:sz w:val="22"/>
                <w:szCs w:val="22"/>
              </w:rPr>
            </w:pPr>
            <w:r w:rsidRPr="0051792C">
              <w:rPr>
                <w:color w:val="000000" w:themeColor="text1"/>
                <w:sz w:val="22"/>
                <w:szCs w:val="22"/>
              </w:rPr>
              <w:lastRenderedPageBreak/>
              <w:t>Лабораторно-инструментальные методы исследования в гастроэнтерологии</w:t>
            </w:r>
          </w:p>
        </w:tc>
        <w:tc>
          <w:tcPr>
            <w:tcW w:w="6725" w:type="dxa"/>
            <w:tcMar>
              <w:left w:w="23" w:type="dxa"/>
            </w:tcMar>
          </w:tcPr>
          <w:p w:rsidR="0051792C" w:rsidRPr="0051792C" w:rsidRDefault="0051792C" w:rsidP="0051792C">
            <w:pPr>
              <w:pStyle w:val="ae"/>
              <w:rPr>
                <w:rFonts w:ascii="Times New Roman" w:hAnsi="Times New Roman" w:cs="Times New Roman"/>
                <w:color w:val="000000" w:themeColor="text1"/>
                <w:sz w:val="22"/>
                <w:szCs w:val="22"/>
              </w:rPr>
            </w:pPr>
            <w:r w:rsidRPr="0051792C">
              <w:rPr>
                <w:rFonts w:ascii="Times New Roman" w:hAnsi="Times New Roman" w:cs="Times New Roman"/>
                <w:color w:val="000000" w:themeColor="text1"/>
                <w:sz w:val="22"/>
                <w:szCs w:val="22"/>
              </w:rPr>
              <w:t xml:space="preserve">Роль </w:t>
            </w:r>
            <w:proofErr w:type="spellStart"/>
            <w:r w:rsidRPr="0051792C">
              <w:rPr>
                <w:rFonts w:ascii="Times New Roman" w:hAnsi="Times New Roman" w:cs="Times New Roman"/>
                <w:color w:val="000000" w:themeColor="text1"/>
                <w:sz w:val="22"/>
                <w:szCs w:val="22"/>
              </w:rPr>
              <w:t>физикальных</w:t>
            </w:r>
            <w:proofErr w:type="spellEnd"/>
            <w:r w:rsidRPr="0051792C">
              <w:rPr>
                <w:rFonts w:ascii="Times New Roman" w:hAnsi="Times New Roman" w:cs="Times New Roman"/>
                <w:color w:val="000000" w:themeColor="text1"/>
                <w:sz w:val="22"/>
                <w:szCs w:val="22"/>
              </w:rPr>
              <w:t xml:space="preserve">, ультразвуковых, рентгенологических, эндоскопических методов исследования в диагностике заболеваний органов пищеварения. Инновационные методы в диагностике заболеваний органов пищеварения.   </w:t>
            </w:r>
          </w:p>
          <w:p w:rsidR="0051792C" w:rsidRPr="0051792C" w:rsidRDefault="0051792C" w:rsidP="0051792C">
            <w:pPr>
              <w:pStyle w:val="ae"/>
              <w:rPr>
                <w:rFonts w:ascii="Times New Roman" w:hAnsi="Times New Roman" w:cs="Times New Roman"/>
                <w:color w:val="000000" w:themeColor="text1"/>
                <w:sz w:val="22"/>
                <w:szCs w:val="22"/>
              </w:rPr>
            </w:pPr>
            <w:r w:rsidRPr="0051792C">
              <w:rPr>
                <w:rFonts w:ascii="Times New Roman" w:hAnsi="Times New Roman" w:cs="Times New Roman"/>
                <w:color w:val="000000" w:themeColor="text1"/>
                <w:sz w:val="22"/>
                <w:szCs w:val="22"/>
              </w:rPr>
              <w:t xml:space="preserve">Фармакологические тесты в диагностике заболеваний пищевода. Диагностика рефлюкс – эзофагита. Тесты для диагностики </w:t>
            </w:r>
            <w:proofErr w:type="spellStart"/>
            <w:r w:rsidRPr="0051792C">
              <w:rPr>
                <w:rFonts w:ascii="Times New Roman" w:hAnsi="Times New Roman" w:cs="Times New Roman"/>
                <w:color w:val="000000" w:themeColor="text1"/>
                <w:sz w:val="22"/>
                <w:szCs w:val="22"/>
              </w:rPr>
              <w:t>ахалазии</w:t>
            </w:r>
            <w:proofErr w:type="spellEnd"/>
            <w:r w:rsidRPr="0051792C">
              <w:rPr>
                <w:rFonts w:ascii="Times New Roman" w:hAnsi="Times New Roman" w:cs="Times New Roman"/>
                <w:color w:val="000000" w:themeColor="text1"/>
                <w:sz w:val="22"/>
                <w:szCs w:val="22"/>
              </w:rPr>
              <w:t xml:space="preserve"> </w:t>
            </w:r>
            <w:proofErr w:type="spellStart"/>
            <w:r w:rsidRPr="0051792C">
              <w:rPr>
                <w:rFonts w:ascii="Times New Roman" w:hAnsi="Times New Roman" w:cs="Times New Roman"/>
                <w:color w:val="000000" w:themeColor="text1"/>
                <w:sz w:val="22"/>
                <w:szCs w:val="22"/>
              </w:rPr>
              <w:t>кардии</w:t>
            </w:r>
            <w:proofErr w:type="spellEnd"/>
            <w:r w:rsidRPr="0051792C">
              <w:rPr>
                <w:rFonts w:ascii="Times New Roman" w:hAnsi="Times New Roman" w:cs="Times New Roman"/>
                <w:color w:val="000000" w:themeColor="text1"/>
                <w:sz w:val="22"/>
                <w:szCs w:val="22"/>
              </w:rPr>
              <w:t xml:space="preserve">. Диагностические тесты при заболеваниях желудка. Билирубин. Ферменты и изоферменты. </w:t>
            </w:r>
            <w:proofErr w:type="spellStart"/>
            <w:r w:rsidRPr="0051792C">
              <w:rPr>
                <w:rFonts w:ascii="Times New Roman" w:hAnsi="Times New Roman" w:cs="Times New Roman"/>
                <w:color w:val="000000" w:themeColor="text1"/>
                <w:sz w:val="22"/>
                <w:szCs w:val="22"/>
              </w:rPr>
              <w:t>Холестатический</w:t>
            </w:r>
            <w:proofErr w:type="spellEnd"/>
            <w:r w:rsidRPr="0051792C">
              <w:rPr>
                <w:rFonts w:ascii="Times New Roman" w:hAnsi="Times New Roman" w:cs="Times New Roman"/>
                <w:color w:val="000000" w:themeColor="text1"/>
                <w:sz w:val="22"/>
                <w:szCs w:val="22"/>
              </w:rPr>
              <w:t xml:space="preserve">, </w:t>
            </w:r>
            <w:proofErr w:type="spellStart"/>
            <w:r w:rsidRPr="0051792C">
              <w:rPr>
                <w:rFonts w:ascii="Times New Roman" w:hAnsi="Times New Roman" w:cs="Times New Roman"/>
                <w:color w:val="000000" w:themeColor="text1"/>
                <w:sz w:val="22"/>
                <w:szCs w:val="22"/>
              </w:rPr>
              <w:t>цитолитический</w:t>
            </w:r>
            <w:proofErr w:type="spellEnd"/>
            <w:r w:rsidRPr="0051792C">
              <w:rPr>
                <w:rFonts w:ascii="Times New Roman" w:hAnsi="Times New Roman" w:cs="Times New Roman"/>
                <w:color w:val="000000" w:themeColor="text1"/>
                <w:sz w:val="22"/>
                <w:szCs w:val="22"/>
              </w:rPr>
              <w:t xml:space="preserve"> </w:t>
            </w:r>
            <w:proofErr w:type="spellStart"/>
            <w:r w:rsidRPr="0051792C">
              <w:rPr>
                <w:rFonts w:ascii="Times New Roman" w:hAnsi="Times New Roman" w:cs="Times New Roman"/>
                <w:color w:val="000000" w:themeColor="text1"/>
                <w:sz w:val="22"/>
                <w:szCs w:val="22"/>
              </w:rPr>
              <w:t>синдромы.Нагрузочные</w:t>
            </w:r>
            <w:proofErr w:type="spellEnd"/>
            <w:r w:rsidRPr="0051792C">
              <w:rPr>
                <w:rFonts w:ascii="Times New Roman" w:hAnsi="Times New Roman" w:cs="Times New Roman"/>
                <w:color w:val="000000" w:themeColor="text1"/>
                <w:sz w:val="22"/>
                <w:szCs w:val="22"/>
              </w:rPr>
              <w:t xml:space="preserve"> тесты при заболеваниях печени. Обезвреживающая функция печени. Фракционное хроматическое и ахроматическое дуоденальное зондирование. Ультразвуковая, рентгеновская холецистография. Изотопное исследование функции </w:t>
            </w:r>
            <w:proofErr w:type="spellStart"/>
            <w:r w:rsidRPr="0051792C">
              <w:rPr>
                <w:rFonts w:ascii="Times New Roman" w:hAnsi="Times New Roman" w:cs="Times New Roman"/>
                <w:color w:val="000000" w:themeColor="text1"/>
                <w:sz w:val="22"/>
                <w:szCs w:val="22"/>
              </w:rPr>
              <w:t>билиарного</w:t>
            </w:r>
            <w:proofErr w:type="spellEnd"/>
            <w:r w:rsidRPr="0051792C">
              <w:rPr>
                <w:rFonts w:ascii="Times New Roman" w:hAnsi="Times New Roman" w:cs="Times New Roman"/>
                <w:color w:val="000000" w:themeColor="text1"/>
                <w:sz w:val="22"/>
                <w:szCs w:val="22"/>
              </w:rPr>
              <w:t xml:space="preserve"> тракта. </w:t>
            </w:r>
          </w:p>
          <w:p w:rsidR="0051792C" w:rsidRPr="0051792C" w:rsidRDefault="0051792C" w:rsidP="0051792C">
            <w:pPr>
              <w:pStyle w:val="ae"/>
              <w:rPr>
                <w:rFonts w:ascii="Times New Roman" w:hAnsi="Times New Roman" w:cs="Times New Roman"/>
                <w:color w:val="000000" w:themeColor="text1"/>
                <w:sz w:val="22"/>
                <w:szCs w:val="22"/>
              </w:rPr>
            </w:pPr>
            <w:r w:rsidRPr="0051792C">
              <w:rPr>
                <w:rFonts w:ascii="Times New Roman" w:hAnsi="Times New Roman" w:cs="Times New Roman"/>
                <w:color w:val="000000" w:themeColor="text1"/>
                <w:sz w:val="22"/>
                <w:szCs w:val="22"/>
              </w:rPr>
              <w:t xml:space="preserve">Биохимическое исследование желчи. </w:t>
            </w:r>
            <w:proofErr w:type="spellStart"/>
            <w:r w:rsidRPr="0051792C">
              <w:rPr>
                <w:rFonts w:ascii="Times New Roman" w:hAnsi="Times New Roman" w:cs="Times New Roman"/>
                <w:color w:val="000000" w:themeColor="text1"/>
                <w:sz w:val="22"/>
                <w:szCs w:val="22"/>
              </w:rPr>
              <w:t>Билиарная</w:t>
            </w:r>
            <w:proofErr w:type="spellEnd"/>
            <w:r w:rsidRPr="0051792C">
              <w:rPr>
                <w:rFonts w:ascii="Times New Roman" w:hAnsi="Times New Roman" w:cs="Times New Roman"/>
                <w:color w:val="000000" w:themeColor="text1"/>
                <w:sz w:val="22"/>
                <w:szCs w:val="22"/>
              </w:rPr>
              <w:t xml:space="preserve"> недостаточность.  Исследование внешнесекреторной функции поджелудочной железы. Оценка внутрисекреторной функции поджелудочной железы.  Тесты определения врожденной и приобретенной ферментопатии. Исследование функций кишечника.</w:t>
            </w:r>
          </w:p>
        </w:tc>
      </w:tr>
      <w:tr w:rsidR="0051792C" w:rsidRPr="0051792C" w:rsidTr="00D13D1E">
        <w:trPr>
          <w:trHeight w:val="20"/>
        </w:trPr>
        <w:tc>
          <w:tcPr>
            <w:tcW w:w="2615" w:type="dxa"/>
            <w:tcMar>
              <w:left w:w="23" w:type="dxa"/>
            </w:tcMar>
          </w:tcPr>
          <w:p w:rsidR="0051792C" w:rsidRPr="0051792C" w:rsidRDefault="0051792C" w:rsidP="0051792C">
            <w:pPr>
              <w:pStyle w:val="af0"/>
              <w:snapToGrid w:val="0"/>
              <w:spacing w:after="0"/>
              <w:ind w:left="0" w:firstLine="0"/>
              <w:jc w:val="left"/>
              <w:rPr>
                <w:color w:val="000000" w:themeColor="text1"/>
                <w:sz w:val="22"/>
                <w:szCs w:val="22"/>
              </w:rPr>
            </w:pPr>
            <w:r w:rsidRPr="0051792C">
              <w:rPr>
                <w:color w:val="000000" w:themeColor="text1"/>
                <w:sz w:val="22"/>
                <w:szCs w:val="22"/>
              </w:rPr>
              <w:t>Гормоны пищеварительной системы</w:t>
            </w:r>
          </w:p>
        </w:tc>
        <w:tc>
          <w:tcPr>
            <w:tcW w:w="6725" w:type="dxa"/>
            <w:tcMar>
              <w:left w:w="23" w:type="dxa"/>
            </w:tcMar>
          </w:tcPr>
          <w:p w:rsidR="0051792C" w:rsidRPr="0051792C" w:rsidRDefault="0051792C" w:rsidP="0051792C">
            <w:pPr>
              <w:pStyle w:val="ae"/>
              <w:snapToGrid w:val="0"/>
              <w:rPr>
                <w:rFonts w:ascii="Times New Roman" w:hAnsi="Times New Roman" w:cs="Times New Roman"/>
                <w:color w:val="000000" w:themeColor="text1"/>
                <w:sz w:val="22"/>
                <w:szCs w:val="22"/>
              </w:rPr>
            </w:pPr>
            <w:r w:rsidRPr="0051792C">
              <w:rPr>
                <w:rFonts w:ascii="Times New Roman" w:hAnsi="Times New Roman" w:cs="Times New Roman"/>
                <w:color w:val="000000" w:themeColor="text1"/>
                <w:sz w:val="22"/>
                <w:szCs w:val="22"/>
              </w:rPr>
              <w:t xml:space="preserve">Типы эндокринных клеток, их распределение в тонкой кишке и продуцируемые гормоны. Гастроинтестинальная гормональная система и пищеварительные процессы. Гипоталамо-гипофизарные функции гастроинтестинальной гормональной системы. Формирование универсальных функциональных блоков </w:t>
            </w:r>
            <w:proofErr w:type="spellStart"/>
            <w:r w:rsidRPr="0051792C">
              <w:rPr>
                <w:rFonts w:ascii="Times New Roman" w:hAnsi="Times New Roman" w:cs="Times New Roman"/>
                <w:color w:val="000000" w:themeColor="text1"/>
                <w:sz w:val="22"/>
                <w:szCs w:val="22"/>
              </w:rPr>
              <w:t>Энтопические</w:t>
            </w:r>
            <w:proofErr w:type="spellEnd"/>
            <w:r w:rsidRPr="0051792C">
              <w:rPr>
                <w:rFonts w:ascii="Times New Roman" w:hAnsi="Times New Roman" w:cs="Times New Roman"/>
                <w:color w:val="000000" w:themeColor="text1"/>
                <w:sz w:val="22"/>
                <w:szCs w:val="22"/>
              </w:rPr>
              <w:t xml:space="preserve"> </w:t>
            </w:r>
            <w:proofErr w:type="spellStart"/>
            <w:r w:rsidRPr="0051792C">
              <w:rPr>
                <w:rFonts w:ascii="Times New Roman" w:hAnsi="Times New Roman" w:cs="Times New Roman"/>
                <w:color w:val="000000" w:themeColor="text1"/>
                <w:sz w:val="22"/>
                <w:szCs w:val="22"/>
              </w:rPr>
              <w:t>апудомы</w:t>
            </w:r>
            <w:proofErr w:type="spellEnd"/>
            <w:r w:rsidRPr="0051792C">
              <w:rPr>
                <w:rFonts w:ascii="Times New Roman" w:hAnsi="Times New Roman" w:cs="Times New Roman"/>
                <w:color w:val="000000" w:themeColor="text1"/>
                <w:sz w:val="22"/>
                <w:szCs w:val="22"/>
              </w:rPr>
              <w:t>.</w:t>
            </w:r>
          </w:p>
        </w:tc>
      </w:tr>
      <w:tr w:rsidR="0051792C" w:rsidRPr="0051792C" w:rsidTr="00D13D1E">
        <w:trPr>
          <w:trHeight w:val="20"/>
        </w:trPr>
        <w:tc>
          <w:tcPr>
            <w:tcW w:w="9340" w:type="dxa"/>
            <w:gridSpan w:val="2"/>
            <w:tcMar>
              <w:left w:w="23" w:type="dxa"/>
            </w:tcMar>
          </w:tcPr>
          <w:p w:rsidR="0051792C" w:rsidRPr="0051792C" w:rsidRDefault="0051792C" w:rsidP="0051792C">
            <w:pPr>
              <w:pStyle w:val="ae"/>
              <w:snapToGrid w:val="0"/>
              <w:jc w:val="center"/>
              <w:rPr>
                <w:rFonts w:ascii="Times New Roman" w:hAnsi="Times New Roman" w:cs="Times New Roman"/>
                <w:color w:val="000000" w:themeColor="text1"/>
                <w:sz w:val="22"/>
                <w:szCs w:val="22"/>
              </w:rPr>
            </w:pPr>
            <w:r w:rsidRPr="0051792C">
              <w:rPr>
                <w:rFonts w:ascii="Times New Roman" w:hAnsi="Times New Roman" w:cs="Times New Roman"/>
                <w:b/>
                <w:color w:val="000000" w:themeColor="text1"/>
                <w:sz w:val="22"/>
                <w:szCs w:val="22"/>
              </w:rPr>
              <w:t>Правоведение</w:t>
            </w:r>
          </w:p>
        </w:tc>
      </w:tr>
      <w:tr w:rsidR="0051792C" w:rsidRPr="0051792C" w:rsidTr="00D13D1E">
        <w:trPr>
          <w:trHeight w:val="20"/>
        </w:trPr>
        <w:tc>
          <w:tcPr>
            <w:tcW w:w="2615" w:type="dxa"/>
            <w:tcMar>
              <w:left w:w="23" w:type="dxa"/>
            </w:tcMar>
          </w:tcPr>
          <w:p w:rsidR="0051792C" w:rsidRPr="0051792C" w:rsidRDefault="0051792C" w:rsidP="0051792C">
            <w:pPr>
              <w:pStyle w:val="a"/>
              <w:rPr>
                <w:color w:val="000000" w:themeColor="text1"/>
                <w:sz w:val="22"/>
                <w:szCs w:val="22"/>
                <w:lang w:eastAsia="zh-CN"/>
              </w:rPr>
            </w:pPr>
            <w:r w:rsidRPr="0051792C">
              <w:rPr>
                <w:color w:val="000000" w:themeColor="text1"/>
                <w:sz w:val="22"/>
                <w:szCs w:val="22"/>
                <w:lang w:eastAsia="zh-CN"/>
              </w:rPr>
              <w:t>Общие положения медицинского права</w:t>
            </w:r>
          </w:p>
        </w:tc>
        <w:tc>
          <w:tcPr>
            <w:tcW w:w="6725" w:type="dxa"/>
            <w:tcMar>
              <w:left w:w="23" w:type="dxa"/>
            </w:tcMar>
          </w:tcPr>
          <w:p w:rsidR="0051792C" w:rsidRPr="0051792C" w:rsidRDefault="0051792C" w:rsidP="0051792C">
            <w:pPr>
              <w:pStyle w:val="24"/>
              <w:spacing w:after="0"/>
              <w:rPr>
                <w:rFonts w:ascii="Times New Roman" w:hAnsi="Times New Roman"/>
                <w:color w:val="000000" w:themeColor="text1"/>
                <w:kern w:val="2"/>
                <w:sz w:val="22"/>
                <w:szCs w:val="22"/>
                <w:lang w:eastAsia="zh-CN" w:bidi="hi-IN"/>
              </w:rPr>
            </w:pPr>
            <w:r w:rsidRPr="0051792C">
              <w:rPr>
                <w:rFonts w:ascii="Times New Roman" w:hAnsi="Times New Roman"/>
                <w:color w:val="000000" w:themeColor="text1"/>
                <w:kern w:val="2"/>
                <w:sz w:val="22"/>
                <w:szCs w:val="22"/>
                <w:lang w:eastAsia="zh-CN" w:bidi="hi-IN"/>
              </w:rPr>
              <w:t xml:space="preserve">Медицинское право: понятие, предмет, метод правового регулирования. Система медицинского права. Значение биоэтики и деонтологии в системе регулирования медицинской деятельности </w:t>
            </w:r>
            <w:r w:rsidRPr="0051792C">
              <w:rPr>
                <w:rFonts w:ascii="Times New Roman" w:hAnsi="Times New Roman"/>
                <w:color w:val="000000" w:themeColor="text1"/>
                <w:kern w:val="2"/>
                <w:sz w:val="22"/>
                <w:szCs w:val="22"/>
                <w:lang w:eastAsia="zh-CN" w:bidi="hi-IN"/>
              </w:rPr>
              <w:lastRenderedPageBreak/>
              <w:t>и профессиональной деятельности медицинского работника. Законодательство в сфере охраны здоровья в РФ.</w:t>
            </w:r>
          </w:p>
          <w:p w:rsidR="0051792C" w:rsidRPr="0051792C" w:rsidRDefault="0051792C" w:rsidP="0051792C">
            <w:pPr>
              <w:pStyle w:val="af0"/>
              <w:spacing w:after="0"/>
              <w:ind w:left="0" w:firstLine="0"/>
              <w:rPr>
                <w:color w:val="000000" w:themeColor="text1"/>
                <w:kern w:val="2"/>
                <w:sz w:val="22"/>
                <w:szCs w:val="22"/>
                <w:lang w:eastAsia="zh-CN" w:bidi="hi-IN"/>
              </w:rPr>
            </w:pPr>
            <w:r w:rsidRPr="0051792C">
              <w:rPr>
                <w:color w:val="000000" w:themeColor="text1"/>
                <w:kern w:val="2"/>
                <w:sz w:val="22"/>
                <w:szCs w:val="22"/>
                <w:lang w:eastAsia="zh-CN" w:bidi="hi-IN"/>
              </w:rPr>
              <w:t xml:space="preserve">Правоотношения в медицинском праве: объекты, субъекты, особенности правового статуса и регулирования. </w:t>
            </w:r>
            <w:r w:rsidRPr="0051792C">
              <w:rPr>
                <w:color w:val="000000" w:themeColor="text1"/>
                <w:kern w:val="2"/>
                <w:sz w:val="22"/>
                <w:szCs w:val="22"/>
                <w:lang w:eastAsia="en-US" w:bidi="hi-IN"/>
              </w:rPr>
              <w:t xml:space="preserve">Правовой статус граждан в сфере здравоохранения. </w:t>
            </w:r>
            <w:r w:rsidRPr="0051792C">
              <w:rPr>
                <w:rFonts w:eastAsia="Times New Roman"/>
                <w:bCs/>
                <w:color w:val="000000" w:themeColor="text1"/>
                <w:kern w:val="2"/>
                <w:sz w:val="22"/>
                <w:szCs w:val="22"/>
                <w:lang w:eastAsia="zh-CN" w:bidi="hi-IN"/>
              </w:rPr>
              <w:t xml:space="preserve">Правовой статус пациента. </w:t>
            </w:r>
            <w:r w:rsidRPr="0051792C">
              <w:rPr>
                <w:color w:val="000000" w:themeColor="text1"/>
                <w:kern w:val="2"/>
                <w:sz w:val="22"/>
                <w:szCs w:val="22"/>
                <w:lang w:eastAsia="zh-CN" w:bidi="hi-IN"/>
              </w:rPr>
              <w:t>Правовой статус медицинских работников и медицинских организаций.</w:t>
            </w:r>
            <w:r w:rsidRPr="0051792C">
              <w:rPr>
                <w:bCs/>
                <w:color w:val="000000" w:themeColor="text1"/>
                <w:kern w:val="2"/>
                <w:sz w:val="22"/>
                <w:szCs w:val="22"/>
                <w:lang w:eastAsia="zh-CN" w:bidi="hi-IN"/>
              </w:rPr>
              <w:t xml:space="preserve"> Понятие «врачебной тайны» и ее правовое регулирование.</w:t>
            </w:r>
            <w:r w:rsidRPr="0051792C">
              <w:rPr>
                <w:color w:val="000000" w:themeColor="text1"/>
                <w:kern w:val="2"/>
                <w:sz w:val="22"/>
                <w:szCs w:val="22"/>
                <w:lang w:eastAsia="zh-CN" w:bidi="hi-IN"/>
              </w:rPr>
              <w:t xml:space="preserve"> </w:t>
            </w:r>
          </w:p>
          <w:p w:rsidR="0051792C" w:rsidRPr="0051792C" w:rsidRDefault="0051792C" w:rsidP="0051792C">
            <w:pPr>
              <w:pStyle w:val="af0"/>
              <w:spacing w:after="0"/>
              <w:ind w:left="0" w:firstLine="0"/>
              <w:rPr>
                <w:color w:val="000000" w:themeColor="text1"/>
                <w:kern w:val="2"/>
                <w:sz w:val="22"/>
                <w:szCs w:val="22"/>
                <w:lang w:eastAsia="zh-CN" w:bidi="hi-IN"/>
              </w:rPr>
            </w:pPr>
            <w:r w:rsidRPr="0051792C">
              <w:rPr>
                <w:color w:val="000000" w:themeColor="text1"/>
                <w:kern w:val="2"/>
                <w:sz w:val="22"/>
                <w:szCs w:val="22"/>
                <w:lang w:eastAsia="zh-CN" w:bidi="hi-IN"/>
              </w:rPr>
              <w:t xml:space="preserve">Основные положения юридической ответственности за правонарушения в сфере охраны здоровья населения. Основания.  </w:t>
            </w:r>
            <w:proofErr w:type="gramStart"/>
            <w:r w:rsidRPr="0051792C">
              <w:rPr>
                <w:color w:val="000000" w:themeColor="text1"/>
                <w:kern w:val="2"/>
                <w:sz w:val="22"/>
                <w:szCs w:val="22"/>
                <w:lang w:eastAsia="zh-CN" w:bidi="hi-IN"/>
              </w:rPr>
              <w:t>условия</w:t>
            </w:r>
            <w:proofErr w:type="gramEnd"/>
            <w:r w:rsidRPr="0051792C">
              <w:rPr>
                <w:color w:val="000000" w:themeColor="text1"/>
                <w:kern w:val="2"/>
                <w:sz w:val="22"/>
                <w:szCs w:val="22"/>
                <w:lang w:eastAsia="zh-CN" w:bidi="hi-IN"/>
              </w:rPr>
              <w:t xml:space="preserve"> и виды юридической ответственности медицинских организаций и медицинских работников. </w:t>
            </w:r>
            <w:r w:rsidRPr="0051792C">
              <w:rPr>
                <w:color w:val="000000" w:themeColor="text1"/>
                <w:kern w:val="2"/>
                <w:sz w:val="22"/>
                <w:szCs w:val="22"/>
                <w:lang w:eastAsia="en-US" w:bidi="hi-IN"/>
              </w:rPr>
              <w:t xml:space="preserve">Контроль и надзор за соблюдением медицинского законодательства. </w:t>
            </w:r>
          </w:p>
        </w:tc>
      </w:tr>
      <w:tr w:rsidR="0051792C" w:rsidRPr="0051792C" w:rsidTr="00D13D1E">
        <w:trPr>
          <w:trHeight w:val="20"/>
        </w:trPr>
        <w:tc>
          <w:tcPr>
            <w:tcW w:w="2615" w:type="dxa"/>
            <w:tcMar>
              <w:left w:w="23" w:type="dxa"/>
            </w:tcMar>
          </w:tcPr>
          <w:p w:rsidR="0051792C" w:rsidRPr="0051792C" w:rsidRDefault="0051792C" w:rsidP="0051792C">
            <w:pPr>
              <w:pStyle w:val="a"/>
              <w:ind w:left="0" w:firstLine="0"/>
              <w:jc w:val="left"/>
              <w:rPr>
                <w:color w:val="000000" w:themeColor="text1"/>
                <w:sz w:val="22"/>
                <w:szCs w:val="22"/>
                <w:lang w:eastAsia="zh-CN"/>
              </w:rPr>
            </w:pPr>
            <w:r w:rsidRPr="0051792C">
              <w:rPr>
                <w:color w:val="000000" w:themeColor="text1"/>
                <w:sz w:val="22"/>
                <w:szCs w:val="22"/>
                <w:lang w:eastAsia="zh-CN"/>
              </w:rPr>
              <w:lastRenderedPageBreak/>
              <w:t>Правовое регулирование организации и управления в здравоохранении</w:t>
            </w:r>
          </w:p>
        </w:tc>
        <w:tc>
          <w:tcPr>
            <w:tcW w:w="6725" w:type="dxa"/>
            <w:tcMar>
              <w:left w:w="23" w:type="dxa"/>
            </w:tcMar>
          </w:tcPr>
          <w:p w:rsidR="0051792C" w:rsidRPr="0051792C" w:rsidRDefault="0051792C" w:rsidP="0051792C">
            <w:pPr>
              <w:jc w:val="both"/>
              <w:rPr>
                <w:rFonts w:ascii="Times New Roman" w:hAnsi="Times New Roman"/>
                <w:bCs/>
                <w:color w:val="000000" w:themeColor="text1"/>
                <w:sz w:val="22"/>
                <w:szCs w:val="22"/>
              </w:rPr>
            </w:pPr>
            <w:r w:rsidRPr="0051792C">
              <w:rPr>
                <w:rFonts w:ascii="Times New Roman" w:hAnsi="Times New Roman"/>
                <w:color w:val="000000" w:themeColor="text1"/>
                <w:sz w:val="22"/>
                <w:szCs w:val="22"/>
              </w:rPr>
              <w:t xml:space="preserve">Общие правовые положения и организация охраны здоровья граждан РФ. Организационно-правовые основы управления здравоохранением в РФ. Основные принципы охраны здоровья. Понятие и виды медицинской помощи. Независимая оценка качества оказания услуг медицинскими организациями. </w:t>
            </w:r>
            <w:r w:rsidRPr="0051792C">
              <w:rPr>
                <w:rFonts w:ascii="Times New Roman" w:eastAsia="Times New Roman" w:hAnsi="Times New Roman"/>
                <w:bCs/>
                <w:color w:val="000000" w:themeColor="text1"/>
                <w:sz w:val="22"/>
                <w:szCs w:val="22"/>
              </w:rPr>
              <w:t xml:space="preserve">Право на осуществление медицинской деятельности и фармацевтической деятельности. </w:t>
            </w:r>
            <w:r w:rsidRPr="0051792C">
              <w:rPr>
                <w:rFonts w:ascii="Times New Roman" w:hAnsi="Times New Roman"/>
                <w:color w:val="000000" w:themeColor="text1"/>
                <w:sz w:val="22"/>
                <w:szCs w:val="22"/>
              </w:rPr>
              <w:t xml:space="preserve">Понятие </w:t>
            </w:r>
            <w:r w:rsidRPr="0051792C">
              <w:rPr>
                <w:rFonts w:ascii="Times New Roman" w:eastAsia="Times New Roman" w:hAnsi="Times New Roman"/>
                <w:color w:val="000000" w:themeColor="text1"/>
                <w:sz w:val="22"/>
                <w:szCs w:val="22"/>
              </w:rPr>
              <w:t>аккредитации специалиста.</w:t>
            </w:r>
          </w:p>
          <w:p w:rsidR="0051792C" w:rsidRPr="0051792C" w:rsidRDefault="0051792C" w:rsidP="0051792C">
            <w:pPr>
              <w:jc w:val="both"/>
              <w:rPr>
                <w:rFonts w:ascii="Times New Roman" w:hAnsi="Times New Roman"/>
                <w:color w:val="000000" w:themeColor="text1"/>
                <w:sz w:val="22"/>
                <w:szCs w:val="22"/>
              </w:rPr>
            </w:pPr>
            <w:r w:rsidRPr="0051792C">
              <w:rPr>
                <w:rFonts w:ascii="Times New Roman" w:hAnsi="Times New Roman"/>
                <w:color w:val="000000" w:themeColor="text1"/>
                <w:sz w:val="22"/>
                <w:szCs w:val="22"/>
              </w:rPr>
              <w:t>Лицензирование медицинской деятельности. Организация страховой медицины.  Нормативно-правовое обеспечение качества оказываемых медицинских услуг и их экспертизы.</w:t>
            </w:r>
          </w:p>
          <w:p w:rsidR="0051792C" w:rsidRPr="0051792C" w:rsidRDefault="0051792C" w:rsidP="0051792C">
            <w:pPr>
              <w:jc w:val="both"/>
              <w:rPr>
                <w:rFonts w:ascii="Times New Roman" w:hAnsi="Times New Roman"/>
                <w:color w:val="000000" w:themeColor="text1"/>
                <w:sz w:val="22"/>
                <w:szCs w:val="22"/>
              </w:rPr>
            </w:pPr>
            <w:r w:rsidRPr="0051792C">
              <w:rPr>
                <w:rFonts w:ascii="Times New Roman" w:hAnsi="Times New Roman"/>
                <w:color w:val="000000" w:themeColor="text1"/>
                <w:sz w:val="22"/>
                <w:szCs w:val="22"/>
              </w:rPr>
              <w:t>Правовые основы оказания платных медицинских услуг. Принципы юридического обеспечения системы платных медицинских услуг. Нормативно-правовое регулирование договорных правоотношений в сфере оказания медицинских услуг.</w:t>
            </w:r>
          </w:p>
        </w:tc>
      </w:tr>
      <w:tr w:rsidR="0051792C" w:rsidRPr="0051792C" w:rsidTr="00D13D1E">
        <w:trPr>
          <w:trHeight w:val="20"/>
        </w:trPr>
        <w:tc>
          <w:tcPr>
            <w:tcW w:w="9340" w:type="dxa"/>
            <w:gridSpan w:val="2"/>
            <w:tcMar>
              <w:left w:w="23" w:type="dxa"/>
            </w:tcMar>
          </w:tcPr>
          <w:p w:rsidR="0051792C" w:rsidRPr="0051792C" w:rsidRDefault="0051792C" w:rsidP="0051792C">
            <w:pPr>
              <w:pStyle w:val="ae"/>
              <w:snapToGrid w:val="0"/>
              <w:jc w:val="center"/>
              <w:rPr>
                <w:rFonts w:ascii="Times New Roman" w:hAnsi="Times New Roman" w:cs="Times New Roman"/>
                <w:color w:val="000000" w:themeColor="text1"/>
                <w:sz w:val="22"/>
                <w:szCs w:val="22"/>
              </w:rPr>
            </w:pPr>
            <w:r w:rsidRPr="0051792C">
              <w:rPr>
                <w:rFonts w:ascii="Times New Roman" w:hAnsi="Times New Roman" w:cs="Times New Roman"/>
                <w:b/>
                <w:color w:val="000000" w:themeColor="text1"/>
                <w:sz w:val="22"/>
                <w:szCs w:val="22"/>
              </w:rPr>
              <w:t>Общественное здоровье и здравоохранение</w:t>
            </w:r>
          </w:p>
        </w:tc>
      </w:tr>
      <w:tr w:rsidR="0051792C" w:rsidRPr="0051792C" w:rsidTr="00D13D1E">
        <w:trPr>
          <w:trHeight w:val="20"/>
        </w:trPr>
        <w:tc>
          <w:tcPr>
            <w:tcW w:w="2615" w:type="dxa"/>
            <w:tcMar>
              <w:left w:w="23" w:type="dxa"/>
            </w:tcMar>
          </w:tcPr>
          <w:p w:rsidR="0051792C" w:rsidRPr="0051792C" w:rsidRDefault="0051792C" w:rsidP="0051792C">
            <w:pPr>
              <w:pStyle w:val="a"/>
              <w:ind w:left="0" w:firstLine="0"/>
              <w:jc w:val="left"/>
              <w:rPr>
                <w:color w:val="000000" w:themeColor="text1"/>
                <w:sz w:val="22"/>
                <w:szCs w:val="22"/>
              </w:rPr>
            </w:pPr>
            <w:r w:rsidRPr="0051792C">
              <w:rPr>
                <w:color w:val="000000" w:themeColor="text1"/>
                <w:sz w:val="22"/>
                <w:szCs w:val="22"/>
              </w:rPr>
              <w:t>Основные положения ФЗ-323 от 21.11.2011 года. Права и обязанности медицинского работника и пациента.</w:t>
            </w:r>
          </w:p>
        </w:tc>
        <w:tc>
          <w:tcPr>
            <w:tcW w:w="6725" w:type="dxa"/>
            <w:tcMar>
              <w:left w:w="23" w:type="dxa"/>
            </w:tcMar>
          </w:tcPr>
          <w:p w:rsidR="0051792C" w:rsidRPr="0051792C" w:rsidRDefault="0051792C" w:rsidP="0051792C">
            <w:pPr>
              <w:pStyle w:val="a"/>
              <w:ind w:left="0" w:firstLine="0"/>
              <w:jc w:val="left"/>
              <w:rPr>
                <w:color w:val="000000" w:themeColor="text1"/>
                <w:sz w:val="22"/>
                <w:szCs w:val="22"/>
              </w:rPr>
            </w:pPr>
            <w:r w:rsidRPr="0051792C">
              <w:rPr>
                <w:color w:val="000000" w:themeColor="text1"/>
                <w:sz w:val="22"/>
                <w:szCs w:val="22"/>
              </w:rPr>
              <w:t>Рассматриваются основные понятия законодательства Российской Федерации в области охраны здоровья граждан. Представлены основные принципы охраны здоровья в контексте конституционных прав гражданина на здоровье и получение медицинской помощи. Особое внимание уделяется взаимодействию врач-пациент: рассматриваются права пациента и права врача при оказании медицинской помощи. Особое внимание уделяется организации оказания медицинской помощи по видам, формам и условиям. Обсуждается клятва российского врача. Затрагиваются вопросы финансирования системы здравоохранения в Российской Федерации.</w:t>
            </w:r>
          </w:p>
        </w:tc>
      </w:tr>
      <w:tr w:rsidR="0051792C" w:rsidRPr="0051792C" w:rsidTr="00D13D1E">
        <w:trPr>
          <w:trHeight w:val="20"/>
        </w:trPr>
        <w:tc>
          <w:tcPr>
            <w:tcW w:w="2615" w:type="dxa"/>
            <w:tcMar>
              <w:left w:w="23" w:type="dxa"/>
            </w:tcMar>
          </w:tcPr>
          <w:p w:rsidR="0051792C" w:rsidRPr="0051792C" w:rsidRDefault="0051792C" w:rsidP="0051792C">
            <w:pPr>
              <w:rPr>
                <w:rFonts w:ascii="Times New Roman" w:hAnsi="Times New Roman"/>
                <w:color w:val="000000" w:themeColor="text1"/>
                <w:sz w:val="22"/>
                <w:szCs w:val="22"/>
              </w:rPr>
            </w:pPr>
            <w:r w:rsidRPr="0051792C">
              <w:rPr>
                <w:rFonts w:ascii="Times New Roman" w:hAnsi="Times New Roman"/>
                <w:color w:val="000000" w:themeColor="text1"/>
                <w:sz w:val="22"/>
                <w:szCs w:val="22"/>
              </w:rPr>
              <w:t>Общие принципы экспертизы временной нетрудоспособности.</w:t>
            </w:r>
          </w:p>
        </w:tc>
        <w:tc>
          <w:tcPr>
            <w:tcW w:w="6725" w:type="dxa"/>
            <w:tcMar>
              <w:left w:w="23" w:type="dxa"/>
            </w:tcMar>
          </w:tcPr>
          <w:p w:rsidR="0051792C" w:rsidRPr="0051792C" w:rsidRDefault="0051792C" w:rsidP="0051792C">
            <w:pPr>
              <w:rPr>
                <w:rFonts w:ascii="Times New Roman" w:hAnsi="Times New Roman"/>
                <w:color w:val="000000" w:themeColor="text1"/>
                <w:sz w:val="22"/>
                <w:szCs w:val="22"/>
              </w:rPr>
            </w:pPr>
            <w:r w:rsidRPr="0051792C">
              <w:rPr>
                <w:rFonts w:ascii="Times New Roman" w:hAnsi="Times New Roman"/>
                <w:color w:val="000000" w:themeColor="text1"/>
                <w:sz w:val="22"/>
                <w:szCs w:val="22"/>
              </w:rPr>
              <w:t xml:space="preserve">Общие принципы экспертизы временной нетрудоспособности. Функции лечащего врача и врачебной комиссии. Уровни экспертизы временной нетрудоспособности. Порядок выдачи листка временной нетрудоспособности и сроки в зависимости от причин. Заполнение листков нетрудоспособности. </w:t>
            </w:r>
          </w:p>
        </w:tc>
      </w:tr>
      <w:tr w:rsidR="0051792C" w:rsidRPr="0051792C" w:rsidTr="00D13D1E">
        <w:trPr>
          <w:trHeight w:val="20"/>
        </w:trPr>
        <w:tc>
          <w:tcPr>
            <w:tcW w:w="2615" w:type="dxa"/>
            <w:tcMar>
              <w:left w:w="23" w:type="dxa"/>
            </w:tcMar>
          </w:tcPr>
          <w:p w:rsidR="0051792C" w:rsidRPr="0051792C" w:rsidRDefault="0051792C" w:rsidP="0051792C">
            <w:pPr>
              <w:rPr>
                <w:rFonts w:ascii="Times New Roman" w:hAnsi="Times New Roman"/>
                <w:color w:val="000000" w:themeColor="text1"/>
                <w:sz w:val="22"/>
                <w:szCs w:val="22"/>
              </w:rPr>
            </w:pPr>
            <w:r w:rsidRPr="0051792C">
              <w:rPr>
                <w:rFonts w:ascii="Times New Roman" w:hAnsi="Times New Roman"/>
                <w:color w:val="000000" w:themeColor="text1"/>
                <w:sz w:val="22"/>
                <w:szCs w:val="22"/>
              </w:rPr>
              <w:t>Основы медицинского страхования в Российской Федерации.</w:t>
            </w:r>
          </w:p>
        </w:tc>
        <w:tc>
          <w:tcPr>
            <w:tcW w:w="6725" w:type="dxa"/>
            <w:tcMar>
              <w:left w:w="23" w:type="dxa"/>
            </w:tcMar>
          </w:tcPr>
          <w:p w:rsidR="0051792C" w:rsidRPr="0051792C" w:rsidRDefault="0051792C" w:rsidP="0051792C">
            <w:pPr>
              <w:rPr>
                <w:rFonts w:ascii="Times New Roman" w:hAnsi="Times New Roman"/>
                <w:color w:val="000000" w:themeColor="text1"/>
                <w:sz w:val="22"/>
                <w:szCs w:val="22"/>
              </w:rPr>
            </w:pPr>
            <w:r w:rsidRPr="0051792C">
              <w:rPr>
                <w:rFonts w:ascii="Times New Roman" w:hAnsi="Times New Roman"/>
                <w:color w:val="000000" w:themeColor="text1"/>
                <w:sz w:val="22"/>
                <w:szCs w:val="22"/>
              </w:rPr>
              <w:t>Основные положения ФЗ-326 от 29 ноября 2010 года. Понятия страховщика, страхователя и застрахованного лица. Основные права и обязанности застрахованных лиц в системе обязательного медицинского страхования. Права и обязанности медицинской организации при оказании медицинской помощи в системе обязательного медицинского страхования. Финансирование системы здравоохранения на современном этапе.</w:t>
            </w:r>
          </w:p>
        </w:tc>
      </w:tr>
      <w:tr w:rsidR="0051792C" w:rsidRPr="0051792C" w:rsidTr="00D13D1E">
        <w:trPr>
          <w:trHeight w:val="20"/>
        </w:trPr>
        <w:tc>
          <w:tcPr>
            <w:tcW w:w="2615" w:type="dxa"/>
            <w:tcMar>
              <w:left w:w="23" w:type="dxa"/>
            </w:tcMar>
          </w:tcPr>
          <w:p w:rsidR="0051792C" w:rsidRPr="0051792C" w:rsidRDefault="0051792C" w:rsidP="0051792C">
            <w:pPr>
              <w:rPr>
                <w:rFonts w:ascii="Times New Roman" w:hAnsi="Times New Roman"/>
                <w:color w:val="000000" w:themeColor="text1"/>
                <w:sz w:val="22"/>
                <w:szCs w:val="22"/>
              </w:rPr>
            </w:pPr>
            <w:r w:rsidRPr="0051792C">
              <w:rPr>
                <w:rFonts w:ascii="Times New Roman" w:hAnsi="Times New Roman"/>
                <w:color w:val="000000" w:themeColor="text1"/>
                <w:sz w:val="22"/>
                <w:szCs w:val="22"/>
              </w:rPr>
              <w:t xml:space="preserve">Социально-гигиенические методы сбора и медико-статистического анализа </w:t>
            </w:r>
            <w:r w:rsidRPr="0051792C">
              <w:rPr>
                <w:rFonts w:ascii="Times New Roman" w:hAnsi="Times New Roman"/>
                <w:color w:val="000000" w:themeColor="text1"/>
                <w:sz w:val="22"/>
                <w:szCs w:val="22"/>
              </w:rPr>
              <w:lastRenderedPageBreak/>
              <w:t>информации о показателях здоровья населения</w:t>
            </w:r>
          </w:p>
        </w:tc>
        <w:tc>
          <w:tcPr>
            <w:tcW w:w="6725" w:type="dxa"/>
            <w:tcMar>
              <w:left w:w="23" w:type="dxa"/>
            </w:tcMar>
          </w:tcPr>
          <w:p w:rsidR="0051792C" w:rsidRPr="0051792C" w:rsidRDefault="0051792C" w:rsidP="0051792C">
            <w:pPr>
              <w:rPr>
                <w:rFonts w:ascii="Times New Roman" w:hAnsi="Times New Roman"/>
                <w:color w:val="000000" w:themeColor="text1"/>
                <w:sz w:val="22"/>
                <w:szCs w:val="22"/>
              </w:rPr>
            </w:pPr>
            <w:r w:rsidRPr="0051792C">
              <w:rPr>
                <w:rFonts w:ascii="Times New Roman" w:hAnsi="Times New Roman"/>
                <w:color w:val="000000" w:themeColor="text1"/>
                <w:sz w:val="22"/>
                <w:szCs w:val="22"/>
              </w:rPr>
              <w:lastRenderedPageBreak/>
              <w:t xml:space="preserve">Изучить основы медицинской статистики и ее роли в деятельности практикующего врача. Организация статистического исследования, составление программы и плана исследования в соответствии с целью и задачами. Статистическая совокупность и </w:t>
            </w:r>
            <w:r w:rsidRPr="0051792C">
              <w:rPr>
                <w:rFonts w:ascii="Times New Roman" w:hAnsi="Times New Roman"/>
                <w:color w:val="000000" w:themeColor="text1"/>
                <w:sz w:val="22"/>
                <w:szCs w:val="22"/>
              </w:rPr>
              <w:lastRenderedPageBreak/>
              <w:t xml:space="preserve">основные методы формирования репрезентативной выборки исследуемой совокупности. Основные методы медико-статистического анализа полученной информации: абсолютные, относительные и средние величины и их применение в практической деятельности врача. Графическое изображение относительных величин. Методы оценки достоверности относительных и средних величин. </w:t>
            </w:r>
          </w:p>
        </w:tc>
      </w:tr>
      <w:tr w:rsidR="0051792C" w:rsidRPr="0051792C" w:rsidTr="00D13D1E">
        <w:trPr>
          <w:trHeight w:val="20"/>
        </w:trPr>
        <w:tc>
          <w:tcPr>
            <w:tcW w:w="9340" w:type="dxa"/>
            <w:gridSpan w:val="2"/>
            <w:tcMar>
              <w:left w:w="23" w:type="dxa"/>
            </w:tcMar>
          </w:tcPr>
          <w:p w:rsidR="0051792C" w:rsidRPr="0051792C" w:rsidRDefault="0051792C" w:rsidP="0051792C">
            <w:pPr>
              <w:pStyle w:val="ae"/>
              <w:snapToGrid w:val="0"/>
              <w:jc w:val="center"/>
              <w:rPr>
                <w:rFonts w:ascii="Times New Roman" w:hAnsi="Times New Roman" w:cs="Times New Roman"/>
                <w:color w:val="000000" w:themeColor="text1"/>
                <w:sz w:val="22"/>
                <w:szCs w:val="22"/>
              </w:rPr>
            </w:pPr>
            <w:r w:rsidRPr="0051792C">
              <w:rPr>
                <w:rFonts w:ascii="Times New Roman" w:hAnsi="Times New Roman" w:cs="Times New Roman"/>
                <w:b/>
                <w:color w:val="000000" w:themeColor="text1"/>
                <w:sz w:val="22"/>
                <w:szCs w:val="22"/>
              </w:rPr>
              <w:lastRenderedPageBreak/>
              <w:t>Медицина чрезвычайных ситуаций</w:t>
            </w:r>
          </w:p>
        </w:tc>
      </w:tr>
      <w:tr w:rsidR="0051792C" w:rsidRPr="0051792C" w:rsidTr="00D13D1E">
        <w:trPr>
          <w:trHeight w:val="20"/>
        </w:trPr>
        <w:tc>
          <w:tcPr>
            <w:tcW w:w="2615" w:type="dxa"/>
            <w:tcMar>
              <w:left w:w="23" w:type="dxa"/>
            </w:tcMar>
          </w:tcPr>
          <w:p w:rsidR="0051792C" w:rsidRPr="0051792C" w:rsidRDefault="0051792C" w:rsidP="0051792C">
            <w:pPr>
              <w:pStyle w:val="a"/>
              <w:ind w:left="0" w:firstLine="0"/>
              <w:rPr>
                <w:color w:val="000000" w:themeColor="text1"/>
                <w:sz w:val="22"/>
                <w:szCs w:val="22"/>
              </w:rPr>
            </w:pPr>
            <w:r w:rsidRPr="0051792C">
              <w:rPr>
                <w:color w:val="000000" w:themeColor="text1"/>
                <w:sz w:val="22"/>
                <w:szCs w:val="22"/>
              </w:rPr>
              <w:t>Задачи и организация службы чрезвычайных ситуаций (ЧС)</w:t>
            </w:r>
          </w:p>
        </w:tc>
        <w:tc>
          <w:tcPr>
            <w:tcW w:w="6725" w:type="dxa"/>
            <w:tcMar>
              <w:left w:w="23" w:type="dxa"/>
            </w:tcMar>
          </w:tcPr>
          <w:p w:rsidR="0051792C" w:rsidRPr="0051792C" w:rsidRDefault="0051792C" w:rsidP="0051792C">
            <w:pPr>
              <w:pStyle w:val="a"/>
              <w:ind w:left="0" w:firstLine="0"/>
              <w:rPr>
                <w:color w:val="000000" w:themeColor="text1"/>
                <w:sz w:val="22"/>
                <w:szCs w:val="22"/>
              </w:rPr>
            </w:pPr>
            <w:r w:rsidRPr="0051792C">
              <w:rPr>
                <w:color w:val="000000" w:themeColor="text1"/>
                <w:sz w:val="22"/>
                <w:szCs w:val="22"/>
              </w:rPr>
              <w:t>Задачи, организация и основы деятельности Единой государственной системы предупреждения и ликвидации чрезвычайных ситуаций, Всероссийской службы медицины катастроф, медицинской службы Вооруженных Сил РФ при ЧС мирного времени.</w:t>
            </w:r>
          </w:p>
        </w:tc>
      </w:tr>
      <w:tr w:rsidR="0051792C" w:rsidRPr="0051792C" w:rsidTr="00D13D1E">
        <w:trPr>
          <w:trHeight w:val="20"/>
        </w:trPr>
        <w:tc>
          <w:tcPr>
            <w:tcW w:w="2615" w:type="dxa"/>
            <w:tcMar>
              <w:left w:w="23" w:type="dxa"/>
            </w:tcMar>
          </w:tcPr>
          <w:p w:rsidR="0051792C" w:rsidRPr="0051792C" w:rsidRDefault="0051792C" w:rsidP="0051792C">
            <w:pPr>
              <w:pStyle w:val="a"/>
              <w:ind w:left="0" w:firstLine="0"/>
              <w:rPr>
                <w:color w:val="000000" w:themeColor="text1"/>
                <w:sz w:val="22"/>
                <w:szCs w:val="22"/>
              </w:rPr>
            </w:pPr>
            <w:r w:rsidRPr="0051792C">
              <w:rPr>
                <w:color w:val="000000" w:themeColor="text1"/>
                <w:sz w:val="22"/>
                <w:szCs w:val="22"/>
              </w:rPr>
              <w:t>Медико-санитарное обеспечение при ЧС</w:t>
            </w:r>
          </w:p>
        </w:tc>
        <w:tc>
          <w:tcPr>
            <w:tcW w:w="6725" w:type="dxa"/>
            <w:tcMar>
              <w:left w:w="23" w:type="dxa"/>
            </w:tcMar>
          </w:tcPr>
          <w:p w:rsidR="0051792C" w:rsidRPr="0051792C" w:rsidRDefault="0051792C" w:rsidP="0051792C">
            <w:pPr>
              <w:pStyle w:val="a"/>
              <w:ind w:left="0" w:firstLine="0"/>
              <w:rPr>
                <w:color w:val="000000" w:themeColor="text1"/>
                <w:sz w:val="22"/>
                <w:szCs w:val="22"/>
              </w:rPr>
            </w:pPr>
            <w:r w:rsidRPr="0051792C">
              <w:rPr>
                <w:color w:val="000000" w:themeColor="text1"/>
                <w:sz w:val="22"/>
                <w:szCs w:val="22"/>
              </w:rPr>
              <w:t>Характеристика и медико-санитарное обеспечение и медицинская защита населения и спасателей в чрезвычайных ситуациях мирного времени. Медико-санитарное обеспечение и медицинская защита населения и спасателей в чрезвычайных ситуациях природного и техногенного характера.</w:t>
            </w:r>
          </w:p>
        </w:tc>
      </w:tr>
      <w:tr w:rsidR="0051792C" w:rsidRPr="0051792C" w:rsidTr="00D13D1E">
        <w:trPr>
          <w:trHeight w:val="20"/>
        </w:trPr>
        <w:tc>
          <w:tcPr>
            <w:tcW w:w="2615" w:type="dxa"/>
            <w:tcMar>
              <w:left w:w="23" w:type="dxa"/>
            </w:tcMar>
          </w:tcPr>
          <w:p w:rsidR="0051792C" w:rsidRPr="0051792C" w:rsidRDefault="0051792C" w:rsidP="0051792C">
            <w:pPr>
              <w:pStyle w:val="a"/>
              <w:ind w:left="0" w:firstLine="0"/>
              <w:rPr>
                <w:color w:val="000000" w:themeColor="text1"/>
                <w:sz w:val="22"/>
                <w:szCs w:val="22"/>
              </w:rPr>
            </w:pPr>
            <w:r w:rsidRPr="0051792C">
              <w:rPr>
                <w:color w:val="000000" w:themeColor="text1"/>
                <w:sz w:val="22"/>
                <w:szCs w:val="22"/>
              </w:rPr>
              <w:t>Особенности работы с пострадавшими в ЧС</w:t>
            </w:r>
          </w:p>
        </w:tc>
        <w:tc>
          <w:tcPr>
            <w:tcW w:w="6725" w:type="dxa"/>
            <w:tcMar>
              <w:left w:w="23" w:type="dxa"/>
            </w:tcMar>
          </w:tcPr>
          <w:p w:rsidR="0051792C" w:rsidRPr="0051792C" w:rsidRDefault="0051792C" w:rsidP="0051792C">
            <w:pPr>
              <w:pStyle w:val="a"/>
              <w:ind w:left="0" w:firstLine="0"/>
              <w:rPr>
                <w:color w:val="000000" w:themeColor="text1"/>
                <w:sz w:val="22"/>
                <w:szCs w:val="22"/>
              </w:rPr>
            </w:pPr>
            <w:proofErr w:type="spellStart"/>
            <w:r w:rsidRPr="0051792C">
              <w:rPr>
                <w:color w:val="000000" w:themeColor="text1"/>
                <w:sz w:val="22"/>
                <w:szCs w:val="22"/>
              </w:rPr>
              <w:t>Деонтологические</w:t>
            </w:r>
            <w:proofErr w:type="spellEnd"/>
            <w:r w:rsidRPr="0051792C">
              <w:rPr>
                <w:color w:val="000000" w:themeColor="text1"/>
                <w:sz w:val="22"/>
                <w:szCs w:val="22"/>
              </w:rPr>
              <w:t xml:space="preserve"> особенности при оказании помощи пострадавшим при чрезвычайных ситуациях мирного времени. Медико-психологическая реабилитация пострадавших, медицинского персонала и спасателей.</w:t>
            </w:r>
          </w:p>
        </w:tc>
      </w:tr>
      <w:tr w:rsidR="0051792C" w:rsidRPr="0051792C" w:rsidTr="00D13D1E">
        <w:trPr>
          <w:trHeight w:val="20"/>
        </w:trPr>
        <w:tc>
          <w:tcPr>
            <w:tcW w:w="2615" w:type="dxa"/>
            <w:tcMar>
              <w:left w:w="23" w:type="dxa"/>
            </w:tcMar>
          </w:tcPr>
          <w:p w:rsidR="0051792C" w:rsidRPr="0051792C" w:rsidRDefault="0051792C" w:rsidP="0051792C">
            <w:pPr>
              <w:pStyle w:val="a"/>
              <w:ind w:left="0" w:firstLine="0"/>
              <w:rPr>
                <w:color w:val="000000" w:themeColor="text1"/>
                <w:sz w:val="22"/>
                <w:szCs w:val="22"/>
              </w:rPr>
            </w:pPr>
            <w:r w:rsidRPr="0051792C">
              <w:rPr>
                <w:color w:val="000000" w:themeColor="text1"/>
                <w:sz w:val="22"/>
                <w:szCs w:val="22"/>
              </w:rPr>
              <w:t>Эвакуация населения в ЧС</w:t>
            </w:r>
          </w:p>
        </w:tc>
        <w:tc>
          <w:tcPr>
            <w:tcW w:w="6725" w:type="dxa"/>
            <w:tcMar>
              <w:left w:w="23" w:type="dxa"/>
            </w:tcMar>
          </w:tcPr>
          <w:p w:rsidR="0051792C" w:rsidRPr="0051792C" w:rsidRDefault="0051792C" w:rsidP="0051792C">
            <w:pPr>
              <w:pStyle w:val="a"/>
              <w:ind w:left="0" w:firstLine="0"/>
              <w:rPr>
                <w:color w:val="000000" w:themeColor="text1"/>
                <w:sz w:val="22"/>
                <w:szCs w:val="22"/>
              </w:rPr>
            </w:pPr>
            <w:r w:rsidRPr="0051792C">
              <w:rPr>
                <w:color w:val="000000" w:themeColor="text1"/>
                <w:sz w:val="22"/>
                <w:szCs w:val="22"/>
              </w:rPr>
              <w:t>Подготовка, работа и эвакуация лечебно-профилактического учреждения при чрезвычайных ситуациях мирного времени. Разработка план-задания и принятия решения. Работа штаба гражданской обороны больницы и его взаимодействия с территориальными подразделениями медицины катастроф. Работа лечебно-профилактического учреждения при чрезвычайной ситуации мирного времени.</w:t>
            </w:r>
          </w:p>
        </w:tc>
      </w:tr>
      <w:tr w:rsidR="0051792C" w:rsidRPr="0051792C" w:rsidTr="00D13D1E">
        <w:trPr>
          <w:trHeight w:val="20"/>
        </w:trPr>
        <w:tc>
          <w:tcPr>
            <w:tcW w:w="9340" w:type="dxa"/>
            <w:gridSpan w:val="2"/>
            <w:tcMar>
              <w:left w:w="23" w:type="dxa"/>
            </w:tcMar>
          </w:tcPr>
          <w:p w:rsidR="0051792C" w:rsidRPr="0051792C" w:rsidRDefault="0051792C" w:rsidP="0051792C">
            <w:pPr>
              <w:pStyle w:val="ae"/>
              <w:snapToGrid w:val="0"/>
              <w:jc w:val="center"/>
              <w:rPr>
                <w:rFonts w:ascii="Times New Roman" w:hAnsi="Times New Roman" w:cs="Times New Roman"/>
                <w:color w:val="000000" w:themeColor="text1"/>
                <w:sz w:val="22"/>
                <w:szCs w:val="22"/>
              </w:rPr>
            </w:pPr>
            <w:r w:rsidRPr="0051792C">
              <w:rPr>
                <w:rFonts w:ascii="Times New Roman" w:hAnsi="Times New Roman" w:cs="Times New Roman"/>
                <w:b/>
                <w:color w:val="000000" w:themeColor="text1"/>
                <w:sz w:val="22"/>
                <w:szCs w:val="22"/>
              </w:rPr>
              <w:t>Педагогика</w:t>
            </w:r>
          </w:p>
        </w:tc>
      </w:tr>
      <w:tr w:rsidR="0051792C" w:rsidRPr="0051792C" w:rsidTr="00D13D1E">
        <w:trPr>
          <w:trHeight w:val="20"/>
        </w:trPr>
        <w:tc>
          <w:tcPr>
            <w:tcW w:w="2615" w:type="dxa"/>
            <w:tcMar>
              <w:left w:w="23" w:type="dxa"/>
            </w:tcMar>
          </w:tcPr>
          <w:p w:rsidR="0051792C" w:rsidRPr="0051792C" w:rsidRDefault="0051792C" w:rsidP="0051792C">
            <w:pPr>
              <w:tabs>
                <w:tab w:val="right" w:leader="underscore" w:pos="9639"/>
              </w:tabs>
              <w:jc w:val="both"/>
              <w:rPr>
                <w:rFonts w:ascii="Times New Roman" w:hAnsi="Times New Roman"/>
                <w:bCs/>
                <w:color w:val="000000" w:themeColor="text1"/>
                <w:sz w:val="22"/>
                <w:szCs w:val="22"/>
              </w:rPr>
            </w:pPr>
            <w:r w:rsidRPr="0051792C">
              <w:rPr>
                <w:rFonts w:ascii="Times New Roman" w:hAnsi="Times New Roman"/>
                <w:color w:val="000000" w:themeColor="text1"/>
                <w:sz w:val="22"/>
                <w:szCs w:val="22"/>
              </w:rPr>
              <w:t>Педагогические аспекты профессиональной деятельности врача.</w:t>
            </w:r>
          </w:p>
        </w:tc>
        <w:tc>
          <w:tcPr>
            <w:tcW w:w="6725" w:type="dxa"/>
            <w:tcMar>
              <w:left w:w="23" w:type="dxa"/>
            </w:tcMar>
          </w:tcPr>
          <w:p w:rsidR="0051792C" w:rsidRPr="0051792C" w:rsidRDefault="0051792C" w:rsidP="0051792C">
            <w:pPr>
              <w:rPr>
                <w:rFonts w:ascii="Times New Roman" w:hAnsi="Times New Roman"/>
                <w:b/>
                <w:color w:val="000000" w:themeColor="text1"/>
                <w:sz w:val="22"/>
                <w:szCs w:val="22"/>
              </w:rPr>
            </w:pPr>
            <w:r w:rsidRPr="0051792C">
              <w:rPr>
                <w:rFonts w:ascii="Times New Roman" w:hAnsi="Times New Roman"/>
                <w:color w:val="000000" w:themeColor="text1"/>
                <w:sz w:val="22"/>
                <w:szCs w:val="22"/>
              </w:rPr>
              <w:t xml:space="preserve">Педагогика: наука и практика. </w:t>
            </w:r>
          </w:p>
          <w:p w:rsidR="0051792C" w:rsidRPr="0051792C" w:rsidRDefault="0051792C" w:rsidP="0051792C">
            <w:pPr>
              <w:jc w:val="both"/>
              <w:rPr>
                <w:rFonts w:ascii="Times New Roman" w:hAnsi="Times New Roman"/>
                <w:color w:val="000000" w:themeColor="text1"/>
                <w:sz w:val="22"/>
                <w:szCs w:val="22"/>
              </w:rPr>
            </w:pPr>
            <w:r w:rsidRPr="0051792C">
              <w:rPr>
                <w:rFonts w:ascii="Times New Roman" w:hAnsi="Times New Roman"/>
                <w:color w:val="000000" w:themeColor="text1"/>
                <w:sz w:val="22"/>
                <w:szCs w:val="22"/>
              </w:rPr>
              <w:t>Педагогика в медицине. Педагогические аспекты деятельности врача. Обучение пациентов, среднего медицинского персонала. Цели и задачи непрерывного медицинского образования.</w:t>
            </w:r>
          </w:p>
        </w:tc>
      </w:tr>
      <w:tr w:rsidR="0051792C" w:rsidRPr="0051792C" w:rsidTr="00D13D1E">
        <w:trPr>
          <w:trHeight w:val="20"/>
        </w:trPr>
        <w:tc>
          <w:tcPr>
            <w:tcW w:w="2615" w:type="dxa"/>
            <w:tcMar>
              <w:left w:w="23" w:type="dxa"/>
            </w:tcMar>
          </w:tcPr>
          <w:p w:rsidR="0051792C" w:rsidRPr="0051792C" w:rsidRDefault="0051792C" w:rsidP="0051792C">
            <w:pPr>
              <w:rPr>
                <w:rFonts w:ascii="Times New Roman" w:hAnsi="Times New Roman"/>
                <w:bCs/>
                <w:color w:val="000000" w:themeColor="text1"/>
                <w:sz w:val="22"/>
                <w:szCs w:val="22"/>
              </w:rPr>
            </w:pPr>
            <w:r w:rsidRPr="0051792C">
              <w:rPr>
                <w:rFonts w:ascii="Times New Roman" w:hAnsi="Times New Roman"/>
                <w:bCs/>
                <w:color w:val="000000" w:themeColor="text1"/>
                <w:sz w:val="22"/>
                <w:szCs w:val="22"/>
              </w:rPr>
              <w:t>Педагогические подходы к формированию навыков здорового образа жизни</w:t>
            </w:r>
          </w:p>
        </w:tc>
        <w:tc>
          <w:tcPr>
            <w:tcW w:w="6725" w:type="dxa"/>
            <w:tcMar>
              <w:left w:w="23" w:type="dxa"/>
            </w:tcMar>
          </w:tcPr>
          <w:p w:rsidR="0051792C" w:rsidRPr="0051792C" w:rsidRDefault="0051792C" w:rsidP="0051792C">
            <w:pPr>
              <w:rPr>
                <w:rFonts w:ascii="Times New Roman" w:hAnsi="Times New Roman"/>
                <w:b/>
                <w:color w:val="000000" w:themeColor="text1"/>
                <w:sz w:val="22"/>
                <w:szCs w:val="22"/>
              </w:rPr>
            </w:pPr>
            <w:proofErr w:type="gramStart"/>
            <w:r w:rsidRPr="0051792C">
              <w:rPr>
                <w:rFonts w:ascii="Times New Roman" w:hAnsi="Times New Roman"/>
                <w:color w:val="000000" w:themeColor="text1"/>
                <w:sz w:val="22"/>
                <w:szCs w:val="22"/>
              </w:rPr>
              <w:t>Просветительская  работа</w:t>
            </w:r>
            <w:proofErr w:type="gramEnd"/>
            <w:r w:rsidRPr="0051792C">
              <w:rPr>
                <w:rFonts w:ascii="Times New Roman" w:hAnsi="Times New Roman"/>
                <w:color w:val="000000" w:themeColor="text1"/>
                <w:sz w:val="22"/>
                <w:szCs w:val="22"/>
              </w:rPr>
              <w:t xml:space="preserve"> врача. Педагогические задачи врача. </w:t>
            </w:r>
          </w:p>
          <w:p w:rsidR="0051792C" w:rsidRPr="0051792C" w:rsidRDefault="0051792C" w:rsidP="0051792C">
            <w:pPr>
              <w:pStyle w:val="a"/>
              <w:ind w:left="0" w:firstLine="0"/>
              <w:jc w:val="left"/>
              <w:rPr>
                <w:b/>
                <w:color w:val="000000" w:themeColor="text1"/>
                <w:sz w:val="22"/>
                <w:szCs w:val="22"/>
              </w:rPr>
            </w:pPr>
            <w:r w:rsidRPr="0051792C">
              <w:rPr>
                <w:color w:val="000000" w:themeColor="text1"/>
                <w:sz w:val="22"/>
                <w:szCs w:val="22"/>
              </w:rPr>
              <w:t xml:space="preserve">Медико-образовательные программы профилактики и </w:t>
            </w:r>
            <w:proofErr w:type="gramStart"/>
            <w:r w:rsidRPr="0051792C">
              <w:rPr>
                <w:color w:val="000000" w:themeColor="text1"/>
                <w:sz w:val="22"/>
                <w:szCs w:val="22"/>
              </w:rPr>
              <w:t>реабилитации  для</w:t>
            </w:r>
            <w:proofErr w:type="gramEnd"/>
            <w:r w:rsidRPr="0051792C">
              <w:rPr>
                <w:color w:val="000000" w:themeColor="text1"/>
                <w:sz w:val="22"/>
                <w:szCs w:val="22"/>
              </w:rPr>
              <w:t xml:space="preserve"> пациентов.</w:t>
            </w:r>
          </w:p>
        </w:tc>
      </w:tr>
      <w:tr w:rsidR="0051792C" w:rsidRPr="0051792C" w:rsidTr="00D13D1E">
        <w:trPr>
          <w:trHeight w:val="20"/>
        </w:trPr>
        <w:tc>
          <w:tcPr>
            <w:tcW w:w="2615" w:type="dxa"/>
            <w:tcMar>
              <w:left w:w="23" w:type="dxa"/>
            </w:tcMar>
          </w:tcPr>
          <w:p w:rsidR="0051792C" w:rsidRPr="0051792C" w:rsidRDefault="0051792C" w:rsidP="0051792C">
            <w:pPr>
              <w:rPr>
                <w:rFonts w:ascii="Times New Roman" w:hAnsi="Times New Roman"/>
                <w:color w:val="000000" w:themeColor="text1"/>
                <w:sz w:val="22"/>
                <w:szCs w:val="22"/>
              </w:rPr>
            </w:pPr>
            <w:proofErr w:type="gramStart"/>
            <w:r w:rsidRPr="0051792C">
              <w:rPr>
                <w:rFonts w:ascii="Times New Roman" w:hAnsi="Times New Roman"/>
                <w:color w:val="000000" w:themeColor="text1"/>
                <w:sz w:val="22"/>
                <w:szCs w:val="22"/>
              </w:rPr>
              <w:t>Педагогические  подходы</w:t>
            </w:r>
            <w:proofErr w:type="gramEnd"/>
            <w:r w:rsidRPr="0051792C">
              <w:rPr>
                <w:rFonts w:ascii="Times New Roman" w:hAnsi="Times New Roman"/>
                <w:color w:val="000000" w:themeColor="text1"/>
                <w:sz w:val="22"/>
                <w:szCs w:val="22"/>
              </w:rPr>
              <w:t xml:space="preserve"> к формированию  ценностно-смысловых установок врача</w:t>
            </w:r>
          </w:p>
        </w:tc>
        <w:tc>
          <w:tcPr>
            <w:tcW w:w="6725" w:type="dxa"/>
            <w:tcMar>
              <w:left w:w="23" w:type="dxa"/>
            </w:tcMar>
          </w:tcPr>
          <w:p w:rsidR="0051792C" w:rsidRPr="0051792C" w:rsidRDefault="0051792C" w:rsidP="0051792C">
            <w:pPr>
              <w:rPr>
                <w:rFonts w:ascii="Times New Roman" w:eastAsia="Times New Roman" w:hAnsi="Times New Roman"/>
                <w:color w:val="000000" w:themeColor="text1"/>
                <w:sz w:val="22"/>
                <w:szCs w:val="22"/>
              </w:rPr>
            </w:pPr>
            <w:r w:rsidRPr="0051792C">
              <w:rPr>
                <w:rFonts w:ascii="Times New Roman" w:hAnsi="Times New Roman"/>
                <w:color w:val="000000" w:themeColor="text1"/>
                <w:sz w:val="22"/>
                <w:szCs w:val="22"/>
                <w:lang w:val="es-ES"/>
              </w:rPr>
              <w:t>Человек как ценность: проблемы деонтологии</w:t>
            </w:r>
            <w:r w:rsidRPr="0051792C">
              <w:rPr>
                <w:rFonts w:ascii="Times New Roman" w:hAnsi="Times New Roman"/>
                <w:color w:val="000000" w:themeColor="text1"/>
                <w:sz w:val="22"/>
                <w:szCs w:val="22"/>
              </w:rPr>
              <w:t>.</w:t>
            </w:r>
            <w:r w:rsidRPr="0051792C">
              <w:rPr>
                <w:rFonts w:ascii="Times New Roman" w:hAnsi="Times New Roman"/>
                <w:color w:val="000000" w:themeColor="text1"/>
                <w:sz w:val="22"/>
                <w:szCs w:val="22"/>
                <w:lang w:val="es-ES"/>
              </w:rPr>
              <w:t xml:space="preserve"> </w:t>
            </w:r>
            <w:r w:rsidRPr="0051792C">
              <w:rPr>
                <w:rFonts w:ascii="Times New Roman" w:eastAsia="Times New Roman" w:hAnsi="Times New Roman"/>
                <w:color w:val="000000" w:themeColor="text1"/>
                <w:sz w:val="22"/>
                <w:szCs w:val="22"/>
              </w:rPr>
              <w:t xml:space="preserve">Холистический (целостный) подход к человеку. </w:t>
            </w:r>
            <w:r w:rsidRPr="0051792C">
              <w:rPr>
                <w:rFonts w:ascii="Times New Roman" w:hAnsi="Times New Roman"/>
                <w:color w:val="000000" w:themeColor="text1"/>
                <w:sz w:val="22"/>
                <w:szCs w:val="22"/>
                <w:lang w:val="es-ES"/>
              </w:rPr>
              <w:t xml:space="preserve">Педагогические аспекты работы врача с </w:t>
            </w:r>
            <w:r w:rsidRPr="0051792C">
              <w:rPr>
                <w:rFonts w:ascii="Times New Roman" w:hAnsi="Times New Roman"/>
                <w:color w:val="000000" w:themeColor="text1"/>
                <w:sz w:val="22"/>
                <w:szCs w:val="22"/>
              </w:rPr>
              <w:t xml:space="preserve">различными категориями населения </w:t>
            </w:r>
            <w:r w:rsidRPr="0051792C">
              <w:rPr>
                <w:rFonts w:ascii="Times New Roman" w:hAnsi="Times New Roman"/>
                <w:color w:val="000000" w:themeColor="text1"/>
                <w:sz w:val="22"/>
                <w:szCs w:val="22"/>
                <w:lang w:val="es-ES"/>
              </w:rPr>
              <w:t>.</w:t>
            </w:r>
            <w:r w:rsidRPr="0051792C">
              <w:rPr>
                <w:rFonts w:ascii="Times New Roman" w:eastAsia="Times New Roman" w:hAnsi="Times New Roman"/>
                <w:color w:val="000000" w:themeColor="text1"/>
                <w:sz w:val="22"/>
                <w:szCs w:val="22"/>
              </w:rPr>
              <w:t xml:space="preserve"> </w:t>
            </w:r>
          </w:p>
          <w:p w:rsidR="0051792C" w:rsidRPr="0051792C" w:rsidRDefault="0051792C" w:rsidP="0051792C">
            <w:pPr>
              <w:rPr>
                <w:rFonts w:ascii="Times New Roman" w:hAnsi="Times New Roman"/>
                <w:b/>
                <w:color w:val="000000" w:themeColor="text1"/>
                <w:sz w:val="22"/>
                <w:szCs w:val="22"/>
              </w:rPr>
            </w:pPr>
            <w:r w:rsidRPr="0051792C">
              <w:rPr>
                <w:rFonts w:ascii="Times New Roman" w:hAnsi="Times New Roman"/>
                <w:color w:val="000000" w:themeColor="text1"/>
                <w:sz w:val="22"/>
                <w:szCs w:val="22"/>
              </w:rPr>
              <w:t>Культура в медицине: общая и узкопрофессиональная.</w:t>
            </w:r>
          </w:p>
          <w:p w:rsidR="0051792C" w:rsidRPr="0051792C" w:rsidRDefault="0051792C" w:rsidP="0051792C">
            <w:pPr>
              <w:jc w:val="both"/>
              <w:rPr>
                <w:rFonts w:ascii="Times New Roman" w:eastAsia="Times New Roman" w:hAnsi="Times New Roman"/>
                <w:color w:val="000000" w:themeColor="text1"/>
                <w:sz w:val="22"/>
                <w:szCs w:val="22"/>
              </w:rPr>
            </w:pPr>
            <w:r w:rsidRPr="0051792C">
              <w:rPr>
                <w:rFonts w:ascii="Times New Roman" w:eastAsia="Times New Roman" w:hAnsi="Times New Roman"/>
                <w:color w:val="000000" w:themeColor="text1"/>
                <w:sz w:val="22"/>
                <w:szCs w:val="22"/>
              </w:rPr>
              <w:t>Нравственная культура врача. Модели отношений «врач-пациент».</w:t>
            </w:r>
          </w:p>
        </w:tc>
      </w:tr>
      <w:tr w:rsidR="0051792C" w:rsidRPr="0051792C" w:rsidTr="00D13D1E">
        <w:trPr>
          <w:trHeight w:val="20"/>
        </w:trPr>
        <w:tc>
          <w:tcPr>
            <w:tcW w:w="2615" w:type="dxa"/>
            <w:tcMar>
              <w:left w:w="23" w:type="dxa"/>
            </w:tcMar>
          </w:tcPr>
          <w:p w:rsidR="0051792C" w:rsidRPr="0051792C" w:rsidRDefault="0051792C" w:rsidP="0051792C">
            <w:pPr>
              <w:rPr>
                <w:rFonts w:ascii="Times New Roman" w:hAnsi="Times New Roman"/>
                <w:color w:val="000000" w:themeColor="text1"/>
                <w:sz w:val="22"/>
                <w:szCs w:val="22"/>
              </w:rPr>
            </w:pPr>
            <w:r w:rsidRPr="0051792C">
              <w:rPr>
                <w:rFonts w:ascii="Times New Roman" w:hAnsi="Times New Roman"/>
                <w:color w:val="000000" w:themeColor="text1"/>
                <w:sz w:val="22"/>
                <w:szCs w:val="22"/>
              </w:rPr>
              <w:t>Педагогические основы коммуникативного взаимодействия врача с пациентами и коллегами.</w:t>
            </w:r>
          </w:p>
        </w:tc>
        <w:tc>
          <w:tcPr>
            <w:tcW w:w="6725" w:type="dxa"/>
            <w:tcMar>
              <w:left w:w="23" w:type="dxa"/>
            </w:tcMar>
          </w:tcPr>
          <w:p w:rsidR="0051792C" w:rsidRPr="0051792C" w:rsidRDefault="0051792C" w:rsidP="0051792C">
            <w:pPr>
              <w:jc w:val="both"/>
              <w:rPr>
                <w:rFonts w:ascii="Times New Roman" w:hAnsi="Times New Roman"/>
                <w:color w:val="000000" w:themeColor="text1"/>
                <w:sz w:val="22"/>
                <w:szCs w:val="22"/>
              </w:rPr>
            </w:pPr>
            <w:r w:rsidRPr="0051792C">
              <w:rPr>
                <w:rFonts w:ascii="Times New Roman" w:hAnsi="Times New Roman"/>
                <w:color w:val="000000" w:themeColor="text1"/>
                <w:sz w:val="22"/>
                <w:szCs w:val="22"/>
              </w:rPr>
              <w:t>Врач как член профессиональной группы. Нормативное поведение в группе. Стили лидерства. Педагогические принципы взаимодействия в триаде: врач, пациент, медсестра.</w:t>
            </w:r>
          </w:p>
          <w:p w:rsidR="0051792C" w:rsidRPr="0051792C" w:rsidRDefault="0051792C" w:rsidP="0051792C">
            <w:pPr>
              <w:pStyle w:val="a"/>
              <w:ind w:left="0" w:firstLine="0"/>
              <w:jc w:val="left"/>
              <w:rPr>
                <w:color w:val="000000" w:themeColor="text1"/>
                <w:sz w:val="22"/>
                <w:szCs w:val="22"/>
              </w:rPr>
            </w:pPr>
          </w:p>
        </w:tc>
      </w:tr>
      <w:tr w:rsidR="0051792C" w:rsidRPr="0051792C" w:rsidTr="00D13D1E">
        <w:trPr>
          <w:trHeight w:val="20"/>
        </w:trPr>
        <w:tc>
          <w:tcPr>
            <w:tcW w:w="9340" w:type="dxa"/>
            <w:gridSpan w:val="2"/>
            <w:tcMar>
              <w:left w:w="23" w:type="dxa"/>
            </w:tcMar>
          </w:tcPr>
          <w:p w:rsidR="0051792C" w:rsidRPr="0051792C" w:rsidRDefault="0051792C" w:rsidP="0051792C">
            <w:pPr>
              <w:pStyle w:val="ae"/>
              <w:tabs>
                <w:tab w:val="left" w:pos="1350"/>
              </w:tabs>
              <w:snapToGrid w:val="0"/>
              <w:jc w:val="center"/>
              <w:rPr>
                <w:rFonts w:ascii="Times New Roman" w:hAnsi="Times New Roman" w:cs="Times New Roman"/>
                <w:color w:val="000000" w:themeColor="text1"/>
                <w:sz w:val="22"/>
                <w:szCs w:val="22"/>
              </w:rPr>
            </w:pPr>
            <w:r w:rsidRPr="0051792C">
              <w:rPr>
                <w:rFonts w:ascii="Times New Roman" w:hAnsi="Times New Roman" w:cs="Times New Roman"/>
                <w:b/>
                <w:color w:val="000000" w:themeColor="text1"/>
                <w:sz w:val="22"/>
                <w:szCs w:val="22"/>
              </w:rPr>
              <w:t>Патология</w:t>
            </w:r>
          </w:p>
        </w:tc>
      </w:tr>
      <w:tr w:rsidR="0051792C" w:rsidRPr="0051792C" w:rsidTr="00D13D1E">
        <w:trPr>
          <w:trHeight w:val="20"/>
        </w:trPr>
        <w:tc>
          <w:tcPr>
            <w:tcW w:w="2615" w:type="dxa"/>
            <w:tcMar>
              <w:left w:w="23" w:type="dxa"/>
            </w:tcMar>
          </w:tcPr>
          <w:p w:rsidR="0051792C" w:rsidRPr="0051792C" w:rsidRDefault="0051792C" w:rsidP="0051792C">
            <w:pPr>
              <w:rPr>
                <w:rFonts w:ascii="Times New Roman" w:hAnsi="Times New Roman"/>
                <w:color w:val="000000" w:themeColor="text1"/>
                <w:sz w:val="22"/>
                <w:szCs w:val="22"/>
              </w:rPr>
            </w:pPr>
            <w:r w:rsidRPr="0051792C">
              <w:rPr>
                <w:rFonts w:ascii="Times New Roman" w:hAnsi="Times New Roman"/>
                <w:color w:val="000000" w:themeColor="text1"/>
                <w:sz w:val="22"/>
                <w:szCs w:val="22"/>
              </w:rPr>
              <w:t>Этиологические и патологические аспекты заболеваний</w:t>
            </w:r>
          </w:p>
        </w:tc>
        <w:tc>
          <w:tcPr>
            <w:tcW w:w="6725" w:type="dxa"/>
            <w:tcMar>
              <w:left w:w="23" w:type="dxa"/>
            </w:tcMar>
          </w:tcPr>
          <w:p w:rsidR="0051792C" w:rsidRPr="0051792C" w:rsidRDefault="0051792C" w:rsidP="0051792C">
            <w:pPr>
              <w:pStyle w:val="a4"/>
              <w:spacing w:line="276" w:lineRule="auto"/>
              <w:rPr>
                <w:rFonts w:ascii="Times New Roman" w:hAnsi="Times New Roman"/>
                <w:color w:val="000000" w:themeColor="text1"/>
                <w:sz w:val="22"/>
                <w:szCs w:val="22"/>
              </w:rPr>
            </w:pPr>
            <w:r w:rsidRPr="0051792C">
              <w:rPr>
                <w:rFonts w:ascii="Times New Roman" w:hAnsi="Times New Roman"/>
                <w:color w:val="000000" w:themeColor="text1"/>
                <w:sz w:val="22"/>
                <w:szCs w:val="22"/>
              </w:rPr>
              <w:t>Этиологические и патологические аспекты заболеваний</w:t>
            </w:r>
          </w:p>
          <w:p w:rsidR="0051792C" w:rsidRPr="0051792C" w:rsidRDefault="0051792C" w:rsidP="0051792C">
            <w:pPr>
              <w:pStyle w:val="a"/>
              <w:ind w:left="0" w:firstLine="0"/>
              <w:jc w:val="left"/>
              <w:rPr>
                <w:color w:val="000000" w:themeColor="text1"/>
                <w:sz w:val="22"/>
                <w:szCs w:val="22"/>
              </w:rPr>
            </w:pPr>
            <w:r w:rsidRPr="0051792C">
              <w:rPr>
                <w:color w:val="000000" w:themeColor="text1"/>
                <w:sz w:val="22"/>
                <w:szCs w:val="22"/>
              </w:rPr>
              <w:t>Краткое содержание. Общие основы нозологии, этиология, патогенез и морфогенез. Принципы классификации болезней; причины и механизмы типовых патологической процессов и реакций, их проявления и значение для организма при развитии различных заболеваний.</w:t>
            </w:r>
          </w:p>
        </w:tc>
      </w:tr>
      <w:tr w:rsidR="0051792C" w:rsidRPr="0051792C" w:rsidTr="00D13D1E">
        <w:trPr>
          <w:trHeight w:val="20"/>
        </w:trPr>
        <w:tc>
          <w:tcPr>
            <w:tcW w:w="2615" w:type="dxa"/>
            <w:tcMar>
              <w:left w:w="23" w:type="dxa"/>
            </w:tcMar>
            <w:vAlign w:val="center"/>
          </w:tcPr>
          <w:p w:rsidR="0051792C" w:rsidRPr="0051792C" w:rsidRDefault="0051792C" w:rsidP="0051792C">
            <w:pPr>
              <w:rPr>
                <w:rFonts w:ascii="Times New Roman" w:hAnsi="Times New Roman"/>
                <w:color w:val="000000" w:themeColor="text1"/>
                <w:sz w:val="22"/>
                <w:szCs w:val="22"/>
              </w:rPr>
            </w:pPr>
            <w:r w:rsidRPr="0051792C">
              <w:rPr>
                <w:rFonts w:ascii="Times New Roman" w:hAnsi="Times New Roman"/>
                <w:color w:val="000000" w:themeColor="text1"/>
                <w:sz w:val="22"/>
                <w:szCs w:val="22"/>
              </w:rPr>
              <w:t xml:space="preserve">Характер типического патологического процесса и его клинические проявления </w:t>
            </w:r>
            <w:r w:rsidRPr="0051792C">
              <w:rPr>
                <w:rFonts w:ascii="Times New Roman" w:hAnsi="Times New Roman"/>
                <w:color w:val="000000" w:themeColor="text1"/>
                <w:sz w:val="22"/>
                <w:szCs w:val="22"/>
              </w:rPr>
              <w:lastRenderedPageBreak/>
              <w:t>в динамике развития различных по этиологии и патогенезу заболеваний</w:t>
            </w:r>
          </w:p>
        </w:tc>
        <w:tc>
          <w:tcPr>
            <w:tcW w:w="6725" w:type="dxa"/>
            <w:tcMar>
              <w:left w:w="23" w:type="dxa"/>
            </w:tcMar>
          </w:tcPr>
          <w:p w:rsidR="0051792C" w:rsidRPr="0051792C" w:rsidRDefault="0051792C" w:rsidP="0051792C">
            <w:pPr>
              <w:pStyle w:val="a"/>
              <w:ind w:left="0" w:firstLine="0"/>
              <w:jc w:val="left"/>
              <w:rPr>
                <w:color w:val="000000" w:themeColor="text1"/>
                <w:sz w:val="22"/>
                <w:szCs w:val="22"/>
              </w:rPr>
            </w:pPr>
            <w:r w:rsidRPr="0051792C">
              <w:rPr>
                <w:color w:val="000000" w:themeColor="text1"/>
                <w:sz w:val="22"/>
                <w:szCs w:val="22"/>
              </w:rPr>
              <w:lastRenderedPageBreak/>
              <w:t>Характер типического патологического процесса и его клинические проявления в динамике развития различных по этиологии и патогенезу заболеваний.</w:t>
            </w:r>
          </w:p>
          <w:p w:rsidR="0051792C" w:rsidRPr="0051792C" w:rsidRDefault="0051792C" w:rsidP="0051792C">
            <w:pPr>
              <w:pStyle w:val="a"/>
              <w:ind w:left="0" w:firstLine="0"/>
              <w:jc w:val="left"/>
              <w:rPr>
                <w:color w:val="000000" w:themeColor="text1"/>
                <w:sz w:val="22"/>
                <w:szCs w:val="22"/>
              </w:rPr>
            </w:pPr>
            <w:r w:rsidRPr="0051792C">
              <w:rPr>
                <w:color w:val="000000" w:themeColor="text1"/>
                <w:sz w:val="22"/>
                <w:szCs w:val="22"/>
              </w:rPr>
              <w:lastRenderedPageBreak/>
              <w:t>Краткое содержание. Ведущие проявления и исходы наиболее важных воспалительных, иммунопатологических, опухолевых и других заболеваний; основы профилактики, лечения и реабилитации основных заболеваний; принципы анализа данных лабораторной диагностики при наиболее распространенных заболеваниях</w:t>
            </w:r>
          </w:p>
        </w:tc>
      </w:tr>
      <w:tr w:rsidR="0051792C" w:rsidRPr="0051792C" w:rsidTr="00D13D1E">
        <w:trPr>
          <w:trHeight w:val="20"/>
        </w:trPr>
        <w:tc>
          <w:tcPr>
            <w:tcW w:w="9340" w:type="dxa"/>
            <w:gridSpan w:val="2"/>
            <w:tcMar>
              <w:left w:w="23" w:type="dxa"/>
            </w:tcMar>
          </w:tcPr>
          <w:p w:rsidR="0051792C" w:rsidRPr="0051792C" w:rsidRDefault="0051792C" w:rsidP="0051792C">
            <w:pPr>
              <w:pStyle w:val="ae"/>
              <w:snapToGrid w:val="0"/>
              <w:jc w:val="center"/>
              <w:rPr>
                <w:rFonts w:ascii="Times New Roman" w:hAnsi="Times New Roman" w:cs="Times New Roman"/>
                <w:color w:val="000000" w:themeColor="text1"/>
                <w:sz w:val="22"/>
                <w:szCs w:val="22"/>
              </w:rPr>
            </w:pPr>
            <w:r w:rsidRPr="0051792C">
              <w:rPr>
                <w:rFonts w:ascii="Times New Roman" w:hAnsi="Times New Roman" w:cs="Times New Roman"/>
                <w:b/>
                <w:color w:val="000000" w:themeColor="text1"/>
                <w:sz w:val="22"/>
                <w:szCs w:val="22"/>
              </w:rPr>
              <w:lastRenderedPageBreak/>
              <w:t>Медицинская информатика</w:t>
            </w:r>
          </w:p>
        </w:tc>
      </w:tr>
      <w:tr w:rsidR="0051792C" w:rsidRPr="0051792C" w:rsidTr="00D13D1E">
        <w:trPr>
          <w:trHeight w:val="20"/>
        </w:trPr>
        <w:tc>
          <w:tcPr>
            <w:tcW w:w="2615" w:type="dxa"/>
            <w:tcMar>
              <w:left w:w="23" w:type="dxa"/>
            </w:tcMar>
          </w:tcPr>
          <w:p w:rsidR="0051792C" w:rsidRPr="0051792C" w:rsidRDefault="0051792C" w:rsidP="0051792C">
            <w:pPr>
              <w:pStyle w:val="a"/>
              <w:ind w:left="0" w:firstLine="0"/>
              <w:jc w:val="left"/>
              <w:rPr>
                <w:color w:val="000000" w:themeColor="text1"/>
                <w:sz w:val="22"/>
                <w:szCs w:val="22"/>
              </w:rPr>
            </w:pPr>
            <w:r w:rsidRPr="0051792C">
              <w:rPr>
                <w:color w:val="000000" w:themeColor="text1"/>
                <w:sz w:val="22"/>
                <w:szCs w:val="22"/>
              </w:rPr>
              <w:t>Применение информационных технологий в профессиональной деятельности врача.</w:t>
            </w:r>
          </w:p>
        </w:tc>
        <w:tc>
          <w:tcPr>
            <w:tcW w:w="6725" w:type="dxa"/>
            <w:tcMar>
              <w:left w:w="23" w:type="dxa"/>
            </w:tcMar>
          </w:tcPr>
          <w:p w:rsidR="0051792C" w:rsidRPr="0051792C" w:rsidRDefault="0051792C" w:rsidP="0051792C">
            <w:pPr>
              <w:pStyle w:val="a"/>
              <w:ind w:left="0" w:firstLine="0"/>
              <w:jc w:val="left"/>
              <w:rPr>
                <w:color w:val="000000" w:themeColor="text1"/>
                <w:sz w:val="22"/>
                <w:szCs w:val="22"/>
              </w:rPr>
            </w:pPr>
            <w:r w:rsidRPr="0051792C">
              <w:rPr>
                <w:color w:val="000000" w:themeColor="text1"/>
                <w:sz w:val="22"/>
                <w:szCs w:val="22"/>
              </w:rPr>
              <w:t>Применение информационных технологий в профессиональной деятельности врача. Медицинские информационные системы. Автоматизация клинических и лабораторных исследований. Телемедицина.</w:t>
            </w:r>
          </w:p>
        </w:tc>
      </w:tr>
      <w:tr w:rsidR="0051792C" w:rsidRPr="0051792C" w:rsidTr="00D13D1E">
        <w:trPr>
          <w:trHeight w:val="20"/>
        </w:trPr>
        <w:tc>
          <w:tcPr>
            <w:tcW w:w="2615" w:type="dxa"/>
            <w:tcMar>
              <w:left w:w="23" w:type="dxa"/>
            </w:tcMar>
          </w:tcPr>
          <w:p w:rsidR="0051792C" w:rsidRPr="0051792C" w:rsidRDefault="0051792C" w:rsidP="0051792C">
            <w:pPr>
              <w:pStyle w:val="a"/>
              <w:ind w:left="0" w:firstLine="0"/>
              <w:jc w:val="left"/>
              <w:rPr>
                <w:color w:val="000000" w:themeColor="text1"/>
                <w:sz w:val="22"/>
                <w:szCs w:val="22"/>
              </w:rPr>
            </w:pPr>
            <w:r w:rsidRPr="0051792C">
              <w:rPr>
                <w:color w:val="000000" w:themeColor="text1"/>
                <w:sz w:val="22"/>
                <w:szCs w:val="22"/>
              </w:rPr>
              <w:t xml:space="preserve">Профессиональные   медицинские ресурсы </w:t>
            </w:r>
            <w:proofErr w:type="spellStart"/>
            <w:r w:rsidRPr="0051792C">
              <w:rPr>
                <w:color w:val="000000" w:themeColor="text1"/>
                <w:sz w:val="22"/>
                <w:szCs w:val="22"/>
              </w:rPr>
              <w:t>Internet</w:t>
            </w:r>
            <w:proofErr w:type="spellEnd"/>
            <w:r w:rsidRPr="0051792C">
              <w:rPr>
                <w:color w:val="000000" w:themeColor="text1"/>
                <w:sz w:val="22"/>
                <w:szCs w:val="22"/>
              </w:rPr>
              <w:t>.</w:t>
            </w:r>
          </w:p>
        </w:tc>
        <w:tc>
          <w:tcPr>
            <w:tcW w:w="6725" w:type="dxa"/>
            <w:tcMar>
              <w:left w:w="23" w:type="dxa"/>
            </w:tcMar>
          </w:tcPr>
          <w:p w:rsidR="0051792C" w:rsidRPr="0051792C" w:rsidRDefault="0051792C" w:rsidP="0051792C">
            <w:pPr>
              <w:pStyle w:val="a"/>
              <w:ind w:left="0" w:firstLine="0"/>
              <w:jc w:val="left"/>
              <w:rPr>
                <w:color w:val="000000" w:themeColor="text1"/>
                <w:sz w:val="22"/>
                <w:szCs w:val="22"/>
              </w:rPr>
            </w:pPr>
            <w:r w:rsidRPr="0051792C">
              <w:rPr>
                <w:color w:val="000000" w:themeColor="text1"/>
                <w:sz w:val="22"/>
                <w:szCs w:val="22"/>
              </w:rPr>
              <w:t xml:space="preserve">Профессиональные   медицинские ресурсы </w:t>
            </w:r>
            <w:proofErr w:type="spellStart"/>
            <w:r w:rsidRPr="0051792C">
              <w:rPr>
                <w:color w:val="000000" w:themeColor="text1"/>
                <w:sz w:val="22"/>
                <w:szCs w:val="22"/>
              </w:rPr>
              <w:t>Internet</w:t>
            </w:r>
            <w:proofErr w:type="spellEnd"/>
            <w:r w:rsidRPr="0051792C">
              <w:rPr>
                <w:color w:val="000000" w:themeColor="text1"/>
                <w:sz w:val="22"/>
                <w:szCs w:val="22"/>
              </w:rPr>
              <w:t>.</w:t>
            </w:r>
          </w:p>
          <w:p w:rsidR="0051792C" w:rsidRPr="0051792C" w:rsidRDefault="0051792C" w:rsidP="0051792C">
            <w:pPr>
              <w:pStyle w:val="a"/>
              <w:ind w:left="0" w:right="-150" w:firstLine="0"/>
              <w:jc w:val="left"/>
              <w:rPr>
                <w:bCs/>
                <w:color w:val="000000" w:themeColor="text1"/>
                <w:sz w:val="22"/>
                <w:szCs w:val="22"/>
              </w:rPr>
            </w:pPr>
            <w:r w:rsidRPr="0051792C">
              <w:rPr>
                <w:bCs/>
                <w:color w:val="000000" w:themeColor="text1"/>
                <w:sz w:val="22"/>
                <w:szCs w:val="22"/>
              </w:rPr>
              <w:t>Навигация в WWW и поиск профильной медицинской информации</w:t>
            </w:r>
            <w:r w:rsidRPr="0051792C">
              <w:rPr>
                <w:color w:val="000000" w:themeColor="text1"/>
                <w:sz w:val="22"/>
                <w:szCs w:val="22"/>
              </w:rPr>
              <w:t>. Поиск медицинских публикаций в базе данных «</w:t>
            </w:r>
            <w:proofErr w:type="spellStart"/>
            <w:r w:rsidRPr="0051792C">
              <w:rPr>
                <w:color w:val="000000" w:themeColor="text1"/>
                <w:sz w:val="22"/>
                <w:szCs w:val="22"/>
              </w:rPr>
              <w:t>MedLine</w:t>
            </w:r>
            <w:proofErr w:type="spellEnd"/>
            <w:r w:rsidRPr="0051792C">
              <w:rPr>
                <w:color w:val="000000" w:themeColor="text1"/>
                <w:sz w:val="22"/>
                <w:szCs w:val="22"/>
              </w:rPr>
              <w:t xml:space="preserve">». Классификация профессиональных медицинских ресурсов </w:t>
            </w:r>
            <w:proofErr w:type="spellStart"/>
            <w:r w:rsidRPr="0051792C">
              <w:rPr>
                <w:color w:val="000000" w:themeColor="text1"/>
                <w:sz w:val="22"/>
                <w:szCs w:val="22"/>
              </w:rPr>
              <w:t>Internet</w:t>
            </w:r>
            <w:proofErr w:type="spellEnd"/>
          </w:p>
        </w:tc>
      </w:tr>
    </w:tbl>
    <w:tbl>
      <w:tblPr>
        <w:tblW w:w="4851" w:type="pct"/>
        <w:tblInd w:w="-5" w:type="dxa"/>
        <w:tblLayout w:type="fixed"/>
        <w:tblLook w:val="04A0" w:firstRow="1" w:lastRow="0" w:firstColumn="1" w:lastColumn="0" w:noHBand="0" w:noVBand="1"/>
      </w:tblPr>
      <w:tblGrid>
        <w:gridCol w:w="1832"/>
        <w:gridCol w:w="7244"/>
      </w:tblGrid>
      <w:tr w:rsidR="0051792C" w:rsidRPr="0051792C" w:rsidTr="00D13D1E">
        <w:trPr>
          <w:trHeight w:val="20"/>
        </w:trPr>
        <w:tc>
          <w:tcPr>
            <w:tcW w:w="5000" w:type="pct"/>
            <w:gridSpan w:val="2"/>
            <w:vAlign w:val="center"/>
          </w:tcPr>
          <w:p w:rsidR="0051792C" w:rsidRPr="0051792C" w:rsidRDefault="0051792C" w:rsidP="0051792C">
            <w:pPr>
              <w:pStyle w:val="a"/>
              <w:ind w:left="0" w:firstLine="0"/>
              <w:contextualSpacing/>
              <w:jc w:val="center"/>
              <w:rPr>
                <w:color w:val="000000" w:themeColor="text1"/>
                <w:sz w:val="22"/>
                <w:szCs w:val="22"/>
              </w:rPr>
            </w:pPr>
            <w:bookmarkStart w:id="0" w:name="_GoBack"/>
            <w:r w:rsidRPr="0051792C">
              <w:rPr>
                <w:b/>
                <w:color w:val="000000" w:themeColor="text1"/>
                <w:sz w:val="22"/>
                <w:szCs w:val="22"/>
              </w:rPr>
              <w:t>Клиническая биохимия</w:t>
            </w:r>
          </w:p>
        </w:tc>
      </w:tr>
      <w:tr w:rsidR="0051792C" w:rsidRPr="0051792C" w:rsidTr="00D13D1E">
        <w:trPr>
          <w:trHeight w:val="20"/>
        </w:trPr>
        <w:tc>
          <w:tcPr>
            <w:tcW w:w="1009" w:type="pct"/>
          </w:tcPr>
          <w:p w:rsidR="0051792C" w:rsidRPr="0051792C" w:rsidRDefault="0051792C" w:rsidP="0051792C">
            <w:pPr>
              <w:pStyle w:val="a"/>
              <w:ind w:left="0" w:firstLine="0"/>
              <w:jc w:val="left"/>
              <w:rPr>
                <w:color w:val="000000" w:themeColor="text1"/>
                <w:sz w:val="22"/>
                <w:szCs w:val="22"/>
              </w:rPr>
            </w:pPr>
            <w:r w:rsidRPr="0051792C">
              <w:rPr>
                <w:color w:val="000000" w:themeColor="text1"/>
                <w:sz w:val="22"/>
                <w:szCs w:val="22"/>
              </w:rPr>
              <w:lastRenderedPageBreak/>
              <w:t xml:space="preserve">Организация работы </w:t>
            </w:r>
            <w:r w:rsidRPr="0051792C">
              <w:rPr>
                <w:color w:val="000000" w:themeColor="text1"/>
                <w:sz w:val="22"/>
                <w:szCs w:val="22"/>
              </w:rPr>
              <w:lastRenderedPageBreak/>
              <w:t>клинической лаборатории</w:t>
            </w:r>
          </w:p>
        </w:tc>
        <w:tc>
          <w:tcPr>
            <w:tcW w:w="3991" w:type="pct"/>
          </w:tcPr>
          <w:p w:rsidR="0051792C" w:rsidRPr="0051792C" w:rsidRDefault="0051792C" w:rsidP="0051792C">
            <w:pPr>
              <w:spacing w:after="0"/>
              <w:rPr>
                <w:rFonts w:ascii="Times New Roman" w:hAnsi="Times New Roman"/>
                <w:color w:val="000000" w:themeColor="text1"/>
              </w:rPr>
            </w:pPr>
            <w:r w:rsidRPr="0051792C">
              <w:rPr>
                <w:rFonts w:ascii="Times New Roman" w:hAnsi="Times New Roman"/>
                <w:color w:val="000000" w:themeColor="text1"/>
              </w:rPr>
              <w:lastRenderedPageBreak/>
              <w:t xml:space="preserve">Организация работы клинической лаборатории. Клиническая биохимия как наука. Оснащение, оборудование клинической лаборатории. </w:t>
            </w:r>
            <w:r w:rsidRPr="0051792C">
              <w:rPr>
                <w:rFonts w:ascii="Times New Roman" w:hAnsi="Times New Roman"/>
                <w:color w:val="000000" w:themeColor="text1"/>
              </w:rPr>
              <w:lastRenderedPageBreak/>
              <w:t>Руководящие документы. Перечень биохимических исследований. Контроль качества лабораторных исследований.</w:t>
            </w:r>
          </w:p>
        </w:tc>
      </w:tr>
      <w:tr w:rsidR="0051792C" w:rsidRPr="0051792C" w:rsidTr="00D13D1E">
        <w:trPr>
          <w:trHeight w:val="20"/>
        </w:trPr>
        <w:tc>
          <w:tcPr>
            <w:tcW w:w="1009" w:type="pct"/>
          </w:tcPr>
          <w:p w:rsidR="0051792C" w:rsidRPr="0051792C" w:rsidRDefault="0051792C" w:rsidP="0051792C">
            <w:pPr>
              <w:pStyle w:val="a"/>
              <w:ind w:left="0" w:firstLine="0"/>
              <w:jc w:val="left"/>
              <w:rPr>
                <w:color w:val="000000" w:themeColor="text1"/>
                <w:sz w:val="22"/>
                <w:szCs w:val="22"/>
              </w:rPr>
            </w:pPr>
            <w:r w:rsidRPr="0051792C">
              <w:rPr>
                <w:color w:val="000000" w:themeColor="text1"/>
                <w:sz w:val="22"/>
                <w:szCs w:val="22"/>
              </w:rPr>
              <w:lastRenderedPageBreak/>
              <w:t>Аналитическая и клиническая чувствительность и специфичность лабораторных тестов.</w:t>
            </w:r>
          </w:p>
        </w:tc>
        <w:tc>
          <w:tcPr>
            <w:tcW w:w="3991" w:type="pct"/>
          </w:tcPr>
          <w:p w:rsidR="0051792C" w:rsidRPr="0051792C" w:rsidRDefault="0051792C" w:rsidP="0051792C">
            <w:pPr>
              <w:pStyle w:val="a"/>
              <w:ind w:left="0" w:firstLine="0"/>
              <w:jc w:val="left"/>
              <w:rPr>
                <w:color w:val="000000" w:themeColor="text1"/>
                <w:sz w:val="22"/>
                <w:szCs w:val="22"/>
              </w:rPr>
            </w:pPr>
            <w:r w:rsidRPr="0051792C">
              <w:rPr>
                <w:color w:val="000000" w:themeColor="text1"/>
                <w:sz w:val="22"/>
                <w:szCs w:val="22"/>
              </w:rPr>
              <w:t>Алгоритмы лабораторной диагностики и клинической биохимии. Клиническая эффективность лабораторного биохимического анализа.</w:t>
            </w:r>
          </w:p>
        </w:tc>
      </w:tr>
      <w:tr w:rsidR="0051792C" w:rsidRPr="0051792C" w:rsidTr="00D13D1E">
        <w:trPr>
          <w:trHeight w:val="20"/>
        </w:trPr>
        <w:tc>
          <w:tcPr>
            <w:tcW w:w="1009" w:type="pct"/>
          </w:tcPr>
          <w:p w:rsidR="0051792C" w:rsidRPr="0051792C" w:rsidRDefault="0051792C" w:rsidP="0051792C">
            <w:pPr>
              <w:pStyle w:val="a"/>
              <w:ind w:left="0" w:firstLine="0"/>
              <w:jc w:val="left"/>
              <w:rPr>
                <w:color w:val="000000" w:themeColor="text1"/>
                <w:sz w:val="22"/>
                <w:szCs w:val="22"/>
              </w:rPr>
            </w:pPr>
            <w:r w:rsidRPr="0051792C">
              <w:rPr>
                <w:color w:val="000000" w:themeColor="text1"/>
                <w:sz w:val="22"/>
                <w:szCs w:val="22"/>
              </w:rPr>
              <w:t>Методы клинической биохимии в практике врача-гастроэнтеролога</w:t>
            </w:r>
          </w:p>
        </w:tc>
        <w:tc>
          <w:tcPr>
            <w:tcW w:w="3991" w:type="pct"/>
          </w:tcPr>
          <w:p w:rsidR="0051792C" w:rsidRPr="0051792C" w:rsidRDefault="0051792C" w:rsidP="0051792C">
            <w:pPr>
              <w:pStyle w:val="a"/>
              <w:ind w:left="0" w:firstLine="0"/>
              <w:jc w:val="left"/>
              <w:rPr>
                <w:color w:val="000000" w:themeColor="text1"/>
                <w:sz w:val="22"/>
                <w:szCs w:val="22"/>
              </w:rPr>
            </w:pPr>
            <w:r w:rsidRPr="0051792C">
              <w:rPr>
                <w:color w:val="000000" w:themeColor="text1"/>
                <w:sz w:val="22"/>
                <w:szCs w:val="22"/>
              </w:rPr>
              <w:t>Использование алгоритмов оценки результатов лабораторных исследований для оценки состояния здоровья, дифференциальной диагностики заболеваний желудочно-кишечного тракта.</w:t>
            </w:r>
          </w:p>
        </w:tc>
      </w:tr>
      <w:tr w:rsidR="0051792C" w:rsidRPr="0051792C" w:rsidTr="00D13D1E">
        <w:trPr>
          <w:trHeight w:val="20"/>
        </w:trPr>
        <w:tc>
          <w:tcPr>
            <w:tcW w:w="5000" w:type="pct"/>
            <w:gridSpan w:val="2"/>
          </w:tcPr>
          <w:p w:rsidR="0051792C" w:rsidRPr="0051792C" w:rsidRDefault="0051792C" w:rsidP="0051792C">
            <w:pPr>
              <w:pStyle w:val="a"/>
              <w:ind w:left="0" w:firstLine="0"/>
              <w:jc w:val="center"/>
              <w:rPr>
                <w:color w:val="000000" w:themeColor="text1"/>
                <w:sz w:val="22"/>
                <w:szCs w:val="22"/>
              </w:rPr>
            </w:pPr>
            <w:r w:rsidRPr="0051792C">
              <w:rPr>
                <w:b/>
                <w:bCs/>
                <w:color w:val="000000" w:themeColor="text1"/>
                <w:sz w:val="22"/>
                <w:szCs w:val="22"/>
              </w:rPr>
              <w:t>Инфекционные болезни</w:t>
            </w:r>
          </w:p>
        </w:tc>
      </w:tr>
      <w:tr w:rsidR="0051792C" w:rsidRPr="0051792C" w:rsidTr="00D13D1E">
        <w:trPr>
          <w:trHeight w:val="20"/>
        </w:trPr>
        <w:tc>
          <w:tcPr>
            <w:tcW w:w="1009" w:type="pct"/>
          </w:tcPr>
          <w:p w:rsidR="0051792C" w:rsidRPr="0051792C" w:rsidRDefault="0051792C" w:rsidP="0051792C">
            <w:pPr>
              <w:pStyle w:val="a"/>
              <w:ind w:left="0" w:firstLine="0"/>
              <w:jc w:val="left"/>
              <w:rPr>
                <w:color w:val="000000" w:themeColor="text1"/>
                <w:sz w:val="22"/>
                <w:szCs w:val="22"/>
              </w:rPr>
            </w:pPr>
            <w:r w:rsidRPr="0051792C">
              <w:rPr>
                <w:color w:val="000000" w:themeColor="text1"/>
                <w:spacing w:val="-4"/>
                <w:sz w:val="22"/>
                <w:szCs w:val="22"/>
              </w:rPr>
              <w:t>Общие вопросы социально значимых инфекционных болезней</w:t>
            </w:r>
            <w:r w:rsidRPr="0051792C">
              <w:rPr>
                <w:b/>
                <w:color w:val="000000" w:themeColor="text1"/>
                <w:spacing w:val="-4"/>
                <w:sz w:val="22"/>
                <w:szCs w:val="22"/>
              </w:rPr>
              <w:t>.</w:t>
            </w:r>
          </w:p>
        </w:tc>
        <w:tc>
          <w:tcPr>
            <w:tcW w:w="3991" w:type="pct"/>
          </w:tcPr>
          <w:p w:rsidR="0051792C" w:rsidRPr="0051792C" w:rsidRDefault="0051792C" w:rsidP="0051792C">
            <w:pPr>
              <w:spacing w:after="0"/>
              <w:jc w:val="both"/>
              <w:rPr>
                <w:rFonts w:ascii="Times New Roman" w:hAnsi="Times New Roman"/>
                <w:color w:val="000000" w:themeColor="text1"/>
              </w:rPr>
            </w:pPr>
            <w:r w:rsidRPr="0051792C">
              <w:rPr>
                <w:rFonts w:ascii="Times New Roman" w:eastAsia="Times New Roman" w:hAnsi="Times New Roman"/>
                <w:color w:val="000000" w:themeColor="text1"/>
              </w:rPr>
              <w:t>Возбудители инфекционных болезней в современном мире</w:t>
            </w:r>
          </w:p>
          <w:p w:rsidR="0051792C" w:rsidRPr="0051792C" w:rsidRDefault="0051792C" w:rsidP="0051792C">
            <w:pPr>
              <w:widowControl w:val="0"/>
              <w:snapToGrid w:val="0"/>
              <w:spacing w:after="0"/>
              <w:jc w:val="both"/>
              <w:rPr>
                <w:rFonts w:ascii="Times New Roman" w:eastAsia="Times New Roman" w:hAnsi="Times New Roman"/>
                <w:color w:val="000000" w:themeColor="text1"/>
              </w:rPr>
            </w:pPr>
            <w:r w:rsidRPr="0051792C">
              <w:rPr>
                <w:rFonts w:ascii="Times New Roman" w:eastAsia="Times New Roman" w:hAnsi="Times New Roman"/>
                <w:color w:val="000000" w:themeColor="text1"/>
              </w:rPr>
              <w:t xml:space="preserve">Распространение инфекционных болезней. Этиология, эпидемиология, патогенез, клиническая картина, осложнения, влияние инфекции на иммунную систему. </w:t>
            </w:r>
          </w:p>
          <w:p w:rsidR="0051792C" w:rsidRPr="0051792C" w:rsidRDefault="0051792C" w:rsidP="0051792C">
            <w:pPr>
              <w:widowControl w:val="0"/>
              <w:snapToGrid w:val="0"/>
              <w:spacing w:after="0"/>
              <w:jc w:val="both"/>
              <w:rPr>
                <w:rFonts w:ascii="Times New Roman" w:eastAsia="Times New Roman" w:hAnsi="Times New Roman"/>
                <w:color w:val="000000" w:themeColor="text1"/>
              </w:rPr>
            </w:pPr>
            <w:r w:rsidRPr="0051792C">
              <w:rPr>
                <w:rFonts w:ascii="Times New Roman" w:eastAsia="Times New Roman" w:hAnsi="Times New Roman"/>
                <w:color w:val="000000" w:themeColor="text1"/>
              </w:rPr>
              <w:t>Инфекции, связанные с оказанием медицинской помощи. Предупреждение внутрибольничного заражения. Предупреждение профессионального заражения. Дезинфекция, асептика.</w:t>
            </w:r>
          </w:p>
          <w:p w:rsidR="0051792C" w:rsidRPr="0051792C" w:rsidRDefault="0051792C" w:rsidP="0051792C">
            <w:pPr>
              <w:spacing w:after="0"/>
              <w:jc w:val="both"/>
              <w:rPr>
                <w:rFonts w:ascii="Times New Roman" w:hAnsi="Times New Roman"/>
                <w:color w:val="000000" w:themeColor="text1"/>
              </w:rPr>
            </w:pPr>
            <w:r w:rsidRPr="0051792C">
              <w:rPr>
                <w:rFonts w:ascii="Times New Roman" w:eastAsia="Times New Roman" w:hAnsi="Times New Roman"/>
                <w:color w:val="000000" w:themeColor="text1"/>
              </w:rPr>
              <w:t>Требования медицинской деонтологии к организации работы врача-инфекциониста</w:t>
            </w:r>
          </w:p>
          <w:p w:rsidR="0051792C" w:rsidRPr="0051792C" w:rsidRDefault="0051792C" w:rsidP="0051792C">
            <w:pPr>
              <w:pStyle w:val="a"/>
              <w:ind w:left="0" w:firstLine="0"/>
              <w:rPr>
                <w:color w:val="000000" w:themeColor="text1"/>
                <w:sz w:val="22"/>
                <w:szCs w:val="22"/>
              </w:rPr>
            </w:pPr>
            <w:r w:rsidRPr="0051792C">
              <w:rPr>
                <w:color w:val="000000" w:themeColor="text1"/>
                <w:sz w:val="22"/>
                <w:szCs w:val="22"/>
              </w:rPr>
              <w:t>Морально-этические нормы поведения медицинского работника. Ятрогенные факторы, способствующие возникновению, развитию и прогрессии инфекционной патологии.</w:t>
            </w:r>
          </w:p>
        </w:tc>
      </w:tr>
      <w:tr w:rsidR="0051792C" w:rsidRPr="0051792C" w:rsidTr="00D13D1E">
        <w:trPr>
          <w:trHeight w:val="20"/>
        </w:trPr>
        <w:tc>
          <w:tcPr>
            <w:tcW w:w="1009" w:type="pct"/>
          </w:tcPr>
          <w:p w:rsidR="0051792C" w:rsidRPr="0051792C" w:rsidRDefault="0051792C" w:rsidP="0051792C">
            <w:pPr>
              <w:pStyle w:val="a"/>
              <w:ind w:left="0" w:firstLine="0"/>
              <w:jc w:val="left"/>
              <w:rPr>
                <w:color w:val="000000" w:themeColor="text1"/>
                <w:spacing w:val="-4"/>
                <w:sz w:val="22"/>
                <w:szCs w:val="22"/>
              </w:rPr>
            </w:pPr>
            <w:r w:rsidRPr="0051792C">
              <w:rPr>
                <w:color w:val="000000" w:themeColor="text1"/>
                <w:sz w:val="22"/>
                <w:szCs w:val="22"/>
              </w:rPr>
              <w:t>ВИЧ-инфекция</w:t>
            </w:r>
          </w:p>
        </w:tc>
        <w:tc>
          <w:tcPr>
            <w:tcW w:w="3991" w:type="pct"/>
          </w:tcPr>
          <w:p w:rsidR="0051792C" w:rsidRPr="0051792C" w:rsidRDefault="0051792C" w:rsidP="0051792C">
            <w:pPr>
              <w:spacing w:after="0"/>
              <w:jc w:val="both"/>
              <w:rPr>
                <w:rFonts w:ascii="Times New Roman" w:hAnsi="Times New Roman"/>
                <w:color w:val="000000" w:themeColor="text1"/>
              </w:rPr>
            </w:pPr>
            <w:r w:rsidRPr="0051792C">
              <w:rPr>
                <w:rFonts w:ascii="Times New Roman" w:hAnsi="Times New Roman"/>
                <w:color w:val="000000" w:themeColor="text1"/>
              </w:rPr>
              <w:t>ВИЧ-инфекция</w:t>
            </w:r>
          </w:p>
          <w:p w:rsidR="0051792C" w:rsidRPr="0051792C" w:rsidRDefault="0051792C" w:rsidP="0051792C">
            <w:pPr>
              <w:spacing w:after="0"/>
              <w:jc w:val="both"/>
              <w:rPr>
                <w:rFonts w:ascii="Times New Roman" w:hAnsi="Times New Roman"/>
                <w:color w:val="000000" w:themeColor="text1"/>
              </w:rPr>
            </w:pPr>
            <w:r w:rsidRPr="0051792C">
              <w:rPr>
                <w:rFonts w:ascii="Times New Roman" w:eastAsia="Times New Roman" w:hAnsi="Times New Roman"/>
                <w:color w:val="000000" w:themeColor="text1"/>
              </w:rPr>
              <w:t>Классификация ВИЧ-инфекции. Клинические проявления у детей и у взрослых. Лечение ВИЧ-инфекции. Профилактика.</w:t>
            </w:r>
            <w:r w:rsidRPr="0051792C">
              <w:rPr>
                <w:rFonts w:ascii="Times New Roman" w:hAnsi="Times New Roman"/>
                <w:color w:val="000000" w:themeColor="text1"/>
              </w:rPr>
              <w:t xml:space="preserve"> Консультирование в службе центра СПИДа.</w:t>
            </w:r>
          </w:p>
          <w:p w:rsidR="0051792C" w:rsidRPr="0051792C" w:rsidRDefault="0051792C" w:rsidP="0051792C">
            <w:pPr>
              <w:spacing w:after="0"/>
              <w:jc w:val="both"/>
              <w:rPr>
                <w:rFonts w:ascii="Times New Roman" w:eastAsia="Times New Roman" w:hAnsi="Times New Roman"/>
                <w:color w:val="000000" w:themeColor="text1"/>
              </w:rPr>
            </w:pPr>
            <w:r w:rsidRPr="0051792C">
              <w:rPr>
                <w:rFonts w:ascii="Times New Roman" w:eastAsia="Times New Roman" w:hAnsi="Times New Roman"/>
                <w:color w:val="000000" w:themeColor="text1"/>
              </w:rPr>
              <w:t>СПИД-ассоциированные заболевания.</w:t>
            </w:r>
          </w:p>
          <w:p w:rsidR="0051792C" w:rsidRPr="0051792C" w:rsidRDefault="0051792C" w:rsidP="0051792C">
            <w:pPr>
              <w:spacing w:after="0"/>
              <w:jc w:val="both"/>
              <w:rPr>
                <w:rFonts w:ascii="Times New Roman" w:hAnsi="Times New Roman"/>
                <w:color w:val="000000" w:themeColor="text1"/>
              </w:rPr>
            </w:pPr>
            <w:r w:rsidRPr="0051792C">
              <w:rPr>
                <w:rFonts w:ascii="Times New Roman" w:hAnsi="Times New Roman"/>
                <w:color w:val="000000" w:themeColor="text1"/>
              </w:rPr>
              <w:t xml:space="preserve">Туберкулез. </w:t>
            </w:r>
            <w:r w:rsidRPr="0051792C">
              <w:rPr>
                <w:rFonts w:ascii="Times New Roman" w:eastAsia="Times New Roman" w:hAnsi="Times New Roman"/>
                <w:color w:val="000000" w:themeColor="text1"/>
              </w:rPr>
              <w:t xml:space="preserve">Микозы. </w:t>
            </w:r>
            <w:proofErr w:type="spellStart"/>
            <w:r w:rsidRPr="0051792C">
              <w:rPr>
                <w:rFonts w:ascii="Times New Roman" w:eastAsia="Times New Roman" w:hAnsi="Times New Roman"/>
                <w:color w:val="000000" w:themeColor="text1"/>
              </w:rPr>
              <w:t>Пневмоцистная</w:t>
            </w:r>
            <w:proofErr w:type="spellEnd"/>
            <w:r w:rsidRPr="0051792C">
              <w:rPr>
                <w:rFonts w:ascii="Times New Roman" w:eastAsia="Times New Roman" w:hAnsi="Times New Roman"/>
                <w:color w:val="000000" w:themeColor="text1"/>
              </w:rPr>
              <w:t xml:space="preserve"> пневмония. </w:t>
            </w:r>
            <w:proofErr w:type="spellStart"/>
            <w:r w:rsidRPr="0051792C">
              <w:rPr>
                <w:rFonts w:ascii="Times New Roman" w:eastAsia="Times New Roman" w:hAnsi="Times New Roman"/>
                <w:color w:val="000000" w:themeColor="text1"/>
              </w:rPr>
              <w:t>Цитомегаловирусная</w:t>
            </w:r>
            <w:proofErr w:type="spellEnd"/>
            <w:r w:rsidRPr="0051792C">
              <w:rPr>
                <w:rFonts w:ascii="Times New Roman" w:eastAsia="Times New Roman" w:hAnsi="Times New Roman"/>
                <w:color w:val="000000" w:themeColor="text1"/>
              </w:rPr>
              <w:t xml:space="preserve"> инфекция. Токсоплазмоз.</w:t>
            </w:r>
          </w:p>
        </w:tc>
      </w:tr>
      <w:tr w:rsidR="0051792C" w:rsidRPr="0051792C" w:rsidTr="00D13D1E">
        <w:trPr>
          <w:trHeight w:val="20"/>
        </w:trPr>
        <w:tc>
          <w:tcPr>
            <w:tcW w:w="1009" w:type="pct"/>
          </w:tcPr>
          <w:p w:rsidR="0051792C" w:rsidRPr="0051792C" w:rsidRDefault="0051792C" w:rsidP="0051792C">
            <w:pPr>
              <w:pStyle w:val="a"/>
              <w:ind w:left="0" w:firstLine="0"/>
              <w:jc w:val="left"/>
              <w:rPr>
                <w:color w:val="000000" w:themeColor="text1"/>
                <w:sz w:val="22"/>
                <w:szCs w:val="22"/>
              </w:rPr>
            </w:pPr>
            <w:r w:rsidRPr="0051792C">
              <w:rPr>
                <w:color w:val="000000" w:themeColor="text1"/>
                <w:sz w:val="22"/>
                <w:szCs w:val="22"/>
              </w:rPr>
              <w:t xml:space="preserve">Вопросы </w:t>
            </w:r>
            <w:proofErr w:type="spellStart"/>
            <w:r w:rsidRPr="0051792C">
              <w:rPr>
                <w:color w:val="000000" w:themeColor="text1"/>
                <w:sz w:val="22"/>
                <w:szCs w:val="22"/>
              </w:rPr>
              <w:t>гепатологии</w:t>
            </w:r>
            <w:proofErr w:type="spellEnd"/>
          </w:p>
        </w:tc>
        <w:tc>
          <w:tcPr>
            <w:tcW w:w="3991" w:type="pct"/>
          </w:tcPr>
          <w:p w:rsidR="0051792C" w:rsidRPr="0051792C" w:rsidRDefault="0051792C" w:rsidP="0051792C">
            <w:pPr>
              <w:spacing w:after="0"/>
              <w:jc w:val="both"/>
              <w:rPr>
                <w:rFonts w:ascii="Times New Roman" w:eastAsia="Times New Roman" w:hAnsi="Times New Roman"/>
                <w:color w:val="000000" w:themeColor="text1"/>
              </w:rPr>
            </w:pPr>
            <w:r w:rsidRPr="0051792C">
              <w:rPr>
                <w:rFonts w:ascii="Times New Roman" w:eastAsia="Times New Roman" w:hAnsi="Times New Roman"/>
                <w:color w:val="000000" w:themeColor="text1"/>
              </w:rPr>
              <w:t>Вирусные гепатиты А, В, С, Д, Е.</w:t>
            </w:r>
          </w:p>
          <w:p w:rsidR="0051792C" w:rsidRPr="0051792C" w:rsidRDefault="0051792C" w:rsidP="0051792C">
            <w:pPr>
              <w:spacing w:after="0"/>
              <w:jc w:val="both"/>
              <w:rPr>
                <w:rFonts w:ascii="Times New Roman" w:hAnsi="Times New Roman"/>
                <w:color w:val="000000" w:themeColor="text1"/>
              </w:rPr>
            </w:pPr>
            <w:r w:rsidRPr="0051792C">
              <w:rPr>
                <w:rFonts w:ascii="Times New Roman" w:eastAsia="Times New Roman" w:hAnsi="Times New Roman"/>
                <w:color w:val="000000" w:themeColor="text1"/>
              </w:rPr>
              <w:t>Лечение гепатитов. Хронические гепатиты и циррозы печени.</w:t>
            </w:r>
          </w:p>
        </w:tc>
      </w:tr>
      <w:tr w:rsidR="0051792C" w:rsidRPr="0051792C" w:rsidTr="00D13D1E">
        <w:trPr>
          <w:trHeight w:val="20"/>
        </w:trPr>
        <w:tc>
          <w:tcPr>
            <w:tcW w:w="1009" w:type="pct"/>
          </w:tcPr>
          <w:p w:rsidR="0051792C" w:rsidRPr="0051792C" w:rsidRDefault="0051792C" w:rsidP="0051792C">
            <w:pPr>
              <w:widowControl w:val="0"/>
              <w:spacing w:after="0"/>
              <w:rPr>
                <w:rFonts w:ascii="Times New Roman" w:hAnsi="Times New Roman"/>
                <w:bCs/>
                <w:color w:val="000000" w:themeColor="text1"/>
              </w:rPr>
            </w:pPr>
            <w:r w:rsidRPr="0051792C">
              <w:rPr>
                <w:rFonts w:ascii="Times New Roman" w:hAnsi="Times New Roman"/>
                <w:color w:val="000000" w:themeColor="text1"/>
              </w:rPr>
              <w:t xml:space="preserve">Инфекционные </w:t>
            </w:r>
            <w:r w:rsidRPr="0051792C">
              <w:rPr>
                <w:rFonts w:ascii="Times New Roman" w:hAnsi="Times New Roman"/>
                <w:color w:val="000000" w:themeColor="text1"/>
              </w:rPr>
              <w:lastRenderedPageBreak/>
              <w:t>болезни, которые могут привести к развитию ЧС</w:t>
            </w:r>
          </w:p>
        </w:tc>
        <w:tc>
          <w:tcPr>
            <w:tcW w:w="3991" w:type="pct"/>
          </w:tcPr>
          <w:p w:rsidR="0051792C" w:rsidRPr="0051792C" w:rsidRDefault="0051792C" w:rsidP="0051792C">
            <w:pPr>
              <w:widowControl w:val="0"/>
              <w:spacing w:after="0"/>
              <w:jc w:val="both"/>
              <w:rPr>
                <w:rFonts w:ascii="Times New Roman" w:eastAsia="Times New Roman" w:hAnsi="Times New Roman"/>
                <w:color w:val="000000" w:themeColor="text1"/>
              </w:rPr>
            </w:pPr>
            <w:r w:rsidRPr="0051792C">
              <w:rPr>
                <w:rFonts w:ascii="Times New Roman" w:eastAsia="Times New Roman" w:hAnsi="Times New Roman"/>
                <w:color w:val="000000" w:themeColor="text1"/>
              </w:rPr>
              <w:lastRenderedPageBreak/>
              <w:t xml:space="preserve">Особенности обследования, диагностики и организации лечения при особо </w:t>
            </w:r>
            <w:r w:rsidRPr="0051792C">
              <w:rPr>
                <w:rFonts w:ascii="Times New Roman" w:eastAsia="Times New Roman" w:hAnsi="Times New Roman"/>
                <w:color w:val="000000" w:themeColor="text1"/>
              </w:rPr>
              <w:lastRenderedPageBreak/>
              <w:t xml:space="preserve">опасных (карантинных) заболеваниях. </w:t>
            </w:r>
          </w:p>
          <w:p w:rsidR="0051792C" w:rsidRPr="0051792C" w:rsidRDefault="0051792C" w:rsidP="0051792C">
            <w:pPr>
              <w:widowControl w:val="0"/>
              <w:spacing w:after="0"/>
              <w:jc w:val="both"/>
              <w:rPr>
                <w:rFonts w:ascii="Times New Roman" w:hAnsi="Times New Roman"/>
                <w:bCs/>
                <w:color w:val="000000" w:themeColor="text1"/>
              </w:rPr>
            </w:pPr>
            <w:r w:rsidRPr="0051792C">
              <w:rPr>
                <w:rFonts w:ascii="Times New Roman" w:eastAsia="Times New Roman" w:hAnsi="Times New Roman"/>
                <w:color w:val="000000" w:themeColor="text1"/>
              </w:rPr>
              <w:t>Перечень заболеваний, представляющих особую опасность в международном и национальном масштабах.</w:t>
            </w:r>
          </w:p>
          <w:p w:rsidR="0051792C" w:rsidRPr="0051792C" w:rsidRDefault="0051792C" w:rsidP="0051792C">
            <w:pPr>
              <w:widowControl w:val="0"/>
              <w:spacing w:after="0"/>
              <w:jc w:val="both"/>
              <w:rPr>
                <w:rFonts w:ascii="Times New Roman" w:hAnsi="Times New Roman"/>
                <w:color w:val="000000" w:themeColor="text1"/>
              </w:rPr>
            </w:pPr>
            <w:r w:rsidRPr="0051792C">
              <w:rPr>
                <w:rFonts w:ascii="Times New Roman" w:eastAsia="Times New Roman" w:hAnsi="Times New Roman"/>
                <w:color w:val="000000" w:themeColor="text1"/>
              </w:rPr>
              <w:t>Противоэпидемические мероприятия и санитарная охрана границ.</w:t>
            </w:r>
            <w:r w:rsidRPr="0051792C">
              <w:rPr>
                <w:rFonts w:ascii="Times New Roman" w:hAnsi="Times New Roman"/>
                <w:bCs/>
                <w:color w:val="000000" w:themeColor="text1"/>
              </w:rPr>
              <w:t xml:space="preserve"> </w:t>
            </w:r>
          </w:p>
        </w:tc>
      </w:tr>
      <w:tr w:rsidR="0051792C" w:rsidRPr="0051792C" w:rsidTr="00D13D1E">
        <w:trPr>
          <w:trHeight w:val="20"/>
        </w:trPr>
        <w:tc>
          <w:tcPr>
            <w:tcW w:w="1009" w:type="pct"/>
          </w:tcPr>
          <w:p w:rsidR="0051792C" w:rsidRPr="0051792C" w:rsidRDefault="0051792C" w:rsidP="0051792C">
            <w:pPr>
              <w:pStyle w:val="a"/>
              <w:ind w:left="0" w:firstLine="0"/>
              <w:jc w:val="left"/>
              <w:rPr>
                <w:rFonts w:eastAsia="Calibri"/>
                <w:color w:val="000000" w:themeColor="text1"/>
                <w:sz w:val="22"/>
                <w:szCs w:val="22"/>
              </w:rPr>
            </w:pPr>
            <w:r w:rsidRPr="0051792C">
              <w:rPr>
                <w:color w:val="000000" w:themeColor="text1"/>
                <w:sz w:val="22"/>
                <w:szCs w:val="22"/>
              </w:rPr>
              <w:lastRenderedPageBreak/>
              <w:t xml:space="preserve">Дифференциальная диагностика </w:t>
            </w:r>
            <w:proofErr w:type="spellStart"/>
            <w:r w:rsidRPr="0051792C">
              <w:rPr>
                <w:color w:val="000000" w:themeColor="text1"/>
                <w:sz w:val="22"/>
                <w:szCs w:val="22"/>
              </w:rPr>
              <w:t>экзантемных</w:t>
            </w:r>
            <w:proofErr w:type="spellEnd"/>
            <w:r w:rsidRPr="0051792C">
              <w:rPr>
                <w:color w:val="000000" w:themeColor="text1"/>
                <w:sz w:val="22"/>
                <w:szCs w:val="22"/>
              </w:rPr>
              <w:t xml:space="preserve"> заболеваний</w:t>
            </w:r>
          </w:p>
        </w:tc>
        <w:tc>
          <w:tcPr>
            <w:tcW w:w="3991" w:type="pct"/>
          </w:tcPr>
          <w:p w:rsidR="0051792C" w:rsidRPr="0051792C" w:rsidRDefault="0051792C" w:rsidP="0051792C">
            <w:pPr>
              <w:widowControl w:val="0"/>
              <w:spacing w:after="0"/>
              <w:jc w:val="both"/>
              <w:rPr>
                <w:rFonts w:ascii="Times New Roman" w:hAnsi="Times New Roman"/>
                <w:bCs/>
                <w:color w:val="000000" w:themeColor="text1"/>
              </w:rPr>
            </w:pPr>
            <w:r w:rsidRPr="0051792C">
              <w:rPr>
                <w:rFonts w:ascii="Times New Roman" w:hAnsi="Times New Roman"/>
                <w:color w:val="000000" w:themeColor="text1"/>
              </w:rPr>
              <w:t>Дифференциальная диагностика заболеваний, протекающих с синдромом экзантемы и энантемы.</w:t>
            </w:r>
          </w:p>
          <w:p w:rsidR="0051792C" w:rsidRPr="0051792C" w:rsidRDefault="0051792C" w:rsidP="0051792C">
            <w:pPr>
              <w:widowControl w:val="0"/>
              <w:spacing w:after="0"/>
              <w:jc w:val="both"/>
              <w:rPr>
                <w:rFonts w:ascii="Times New Roman" w:hAnsi="Times New Roman"/>
                <w:color w:val="000000" w:themeColor="text1"/>
              </w:rPr>
            </w:pPr>
            <w:r w:rsidRPr="0051792C">
              <w:rPr>
                <w:rFonts w:ascii="Times New Roman" w:eastAsia="Times New Roman" w:hAnsi="Times New Roman"/>
                <w:color w:val="000000" w:themeColor="text1"/>
              </w:rPr>
              <w:t xml:space="preserve">Герпетическая инфекция. Инфекция, вызванная </w:t>
            </w:r>
            <w:r w:rsidRPr="0051792C">
              <w:rPr>
                <w:rFonts w:ascii="Times New Roman" w:eastAsia="Times New Roman" w:hAnsi="Times New Roman"/>
                <w:color w:val="000000" w:themeColor="text1"/>
                <w:lang w:val="en-US"/>
              </w:rPr>
              <w:t>V</w:t>
            </w:r>
            <w:r w:rsidRPr="0051792C">
              <w:rPr>
                <w:rFonts w:ascii="Times New Roman" w:eastAsia="Times New Roman" w:hAnsi="Times New Roman"/>
                <w:color w:val="000000" w:themeColor="text1"/>
              </w:rPr>
              <w:t xml:space="preserve">. </w:t>
            </w:r>
            <w:r w:rsidRPr="0051792C">
              <w:rPr>
                <w:rFonts w:ascii="Times New Roman" w:eastAsia="Times New Roman" w:hAnsi="Times New Roman"/>
                <w:color w:val="000000" w:themeColor="text1"/>
                <w:lang w:val="en-US"/>
              </w:rPr>
              <w:t>zoster</w:t>
            </w:r>
            <w:r w:rsidRPr="0051792C">
              <w:rPr>
                <w:rFonts w:ascii="Times New Roman" w:eastAsia="Times New Roman" w:hAnsi="Times New Roman"/>
                <w:color w:val="000000" w:themeColor="text1"/>
              </w:rPr>
              <w:t xml:space="preserve"> (ветряная оспа, опоясывающий лишай). Эпштейн-</w:t>
            </w:r>
            <w:proofErr w:type="spellStart"/>
            <w:r w:rsidRPr="0051792C">
              <w:rPr>
                <w:rFonts w:ascii="Times New Roman" w:eastAsia="Times New Roman" w:hAnsi="Times New Roman"/>
                <w:color w:val="000000" w:themeColor="text1"/>
              </w:rPr>
              <w:t>Барр</w:t>
            </w:r>
            <w:proofErr w:type="spellEnd"/>
            <w:r w:rsidRPr="0051792C">
              <w:rPr>
                <w:rFonts w:ascii="Times New Roman" w:eastAsia="Times New Roman" w:hAnsi="Times New Roman"/>
                <w:color w:val="000000" w:themeColor="text1"/>
              </w:rPr>
              <w:t xml:space="preserve"> вирусная инфекция. Корь. Краснуха.</w:t>
            </w:r>
          </w:p>
        </w:tc>
      </w:tr>
      <w:tr w:rsidR="0051792C" w:rsidRPr="0051792C" w:rsidTr="00D13D1E">
        <w:trPr>
          <w:trHeight w:val="20"/>
        </w:trPr>
        <w:tc>
          <w:tcPr>
            <w:tcW w:w="1009" w:type="pct"/>
          </w:tcPr>
          <w:p w:rsidR="0051792C" w:rsidRPr="0051792C" w:rsidRDefault="0051792C" w:rsidP="0051792C">
            <w:pPr>
              <w:pStyle w:val="a"/>
              <w:ind w:left="0" w:firstLine="0"/>
              <w:jc w:val="left"/>
              <w:rPr>
                <w:color w:val="000000" w:themeColor="text1"/>
                <w:sz w:val="22"/>
                <w:szCs w:val="22"/>
              </w:rPr>
            </w:pPr>
            <w:r w:rsidRPr="0051792C">
              <w:rPr>
                <w:color w:val="000000" w:themeColor="text1"/>
                <w:sz w:val="22"/>
                <w:szCs w:val="22"/>
              </w:rPr>
              <w:t>Инфекции дыхательных путей</w:t>
            </w:r>
          </w:p>
        </w:tc>
        <w:tc>
          <w:tcPr>
            <w:tcW w:w="3991" w:type="pct"/>
          </w:tcPr>
          <w:p w:rsidR="0051792C" w:rsidRPr="0051792C" w:rsidRDefault="0051792C" w:rsidP="0051792C">
            <w:pPr>
              <w:pStyle w:val="a"/>
              <w:ind w:left="0" w:firstLine="0"/>
              <w:rPr>
                <w:color w:val="000000" w:themeColor="text1"/>
                <w:sz w:val="22"/>
                <w:szCs w:val="22"/>
              </w:rPr>
            </w:pPr>
            <w:r w:rsidRPr="0051792C">
              <w:rPr>
                <w:color w:val="000000" w:themeColor="text1"/>
                <w:sz w:val="22"/>
                <w:szCs w:val="22"/>
              </w:rPr>
              <w:t>Инфекции дыхательных путей.</w:t>
            </w:r>
          </w:p>
          <w:p w:rsidR="0051792C" w:rsidRPr="0051792C" w:rsidRDefault="0051792C" w:rsidP="0051792C">
            <w:pPr>
              <w:pStyle w:val="a"/>
              <w:ind w:left="0" w:firstLine="0"/>
              <w:rPr>
                <w:color w:val="000000" w:themeColor="text1"/>
                <w:sz w:val="22"/>
                <w:szCs w:val="22"/>
              </w:rPr>
            </w:pPr>
            <w:r w:rsidRPr="0051792C">
              <w:rPr>
                <w:color w:val="000000" w:themeColor="text1"/>
                <w:sz w:val="22"/>
                <w:szCs w:val="22"/>
              </w:rPr>
              <w:t>Грипп и другие острые респираторные вирусные инфекции. МЕ</w:t>
            </w:r>
            <w:r w:rsidRPr="0051792C">
              <w:rPr>
                <w:color w:val="000000" w:themeColor="text1"/>
                <w:sz w:val="22"/>
                <w:szCs w:val="22"/>
                <w:lang w:val="en-US"/>
              </w:rPr>
              <w:t>RS</w:t>
            </w:r>
            <w:r w:rsidRPr="0051792C">
              <w:rPr>
                <w:color w:val="000000" w:themeColor="text1"/>
                <w:sz w:val="22"/>
                <w:szCs w:val="22"/>
              </w:rPr>
              <w:t>. ТОРС.</w:t>
            </w:r>
          </w:p>
          <w:p w:rsidR="0051792C" w:rsidRPr="0051792C" w:rsidRDefault="0051792C" w:rsidP="0051792C">
            <w:pPr>
              <w:pStyle w:val="a"/>
              <w:ind w:left="0" w:firstLine="0"/>
              <w:rPr>
                <w:color w:val="000000" w:themeColor="text1"/>
                <w:sz w:val="22"/>
                <w:szCs w:val="22"/>
              </w:rPr>
            </w:pPr>
            <w:r w:rsidRPr="0051792C">
              <w:rPr>
                <w:color w:val="000000" w:themeColor="text1"/>
                <w:sz w:val="22"/>
                <w:szCs w:val="22"/>
              </w:rPr>
              <w:t>Менингококковая инфекция.</w:t>
            </w:r>
          </w:p>
        </w:tc>
      </w:tr>
    </w:tbl>
    <w:bookmarkEnd w:id="0"/>
    <w:p w:rsidR="003969F6" w:rsidRPr="0051792C" w:rsidRDefault="003969F6" w:rsidP="0051792C">
      <w:pPr>
        <w:spacing w:after="0" w:line="240" w:lineRule="auto"/>
        <w:rPr>
          <w:rFonts w:ascii="Times New Roman" w:hAnsi="Times New Roman"/>
          <w:b/>
          <w:color w:val="000000" w:themeColor="text1"/>
        </w:rPr>
      </w:pPr>
      <w:r w:rsidRPr="0051792C">
        <w:rPr>
          <w:rFonts w:ascii="Times New Roman" w:hAnsi="Times New Roman"/>
          <w:b/>
          <w:color w:val="000000" w:themeColor="text1"/>
        </w:rPr>
        <w:t>Порядок проведения ГИА</w:t>
      </w:r>
    </w:p>
    <w:p w:rsidR="003969F6" w:rsidRPr="0051792C" w:rsidRDefault="003969F6" w:rsidP="0051792C">
      <w:pPr>
        <w:pStyle w:val="a"/>
        <w:numPr>
          <w:ilvl w:val="0"/>
          <w:numId w:val="0"/>
        </w:numPr>
        <w:ind w:left="247"/>
        <w:rPr>
          <w:color w:val="000000" w:themeColor="text1"/>
          <w:sz w:val="22"/>
          <w:szCs w:val="22"/>
        </w:rPr>
      </w:pPr>
      <w:r w:rsidRPr="0051792C">
        <w:rPr>
          <w:color w:val="000000" w:themeColor="text1"/>
          <w:sz w:val="22"/>
          <w:szCs w:val="22"/>
        </w:rPr>
        <w:t>Государственный экзамен проводится устно в форме собеседования по экзаменационным билетам, каждый из которых содержит 3 контрольных вопроса и одну ситуационную задачу.</w:t>
      </w:r>
    </w:p>
    <w:p w:rsidR="00D63959" w:rsidRPr="0051792C" w:rsidRDefault="00D63959" w:rsidP="0051792C">
      <w:pPr>
        <w:spacing w:after="0" w:line="240" w:lineRule="auto"/>
        <w:ind w:firstLine="709"/>
        <w:jc w:val="both"/>
        <w:rPr>
          <w:rFonts w:ascii="Times New Roman" w:eastAsia="Times New Roman" w:hAnsi="Times New Roman"/>
          <w:color w:val="000000" w:themeColor="text1"/>
          <w:lang w:eastAsia="ru-RU"/>
        </w:rPr>
      </w:pP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hAnsi="Times New Roman"/>
          <w:b/>
          <w:color w:val="000000" w:themeColor="text1"/>
        </w:rPr>
        <w:t xml:space="preserve">                      Гастроэнтерология (актуальные вопросы)</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p>
    <w:p w:rsidR="004E45D5" w:rsidRPr="0051792C" w:rsidRDefault="004E45D5" w:rsidP="004E45D5">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Цель освоения дисциплины:</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Подготовка квалифицированного врача-специалиста гастроэнтеролога, по тематике «Актуальные вопросы гастроэнтерологии».</w:t>
      </w:r>
    </w:p>
    <w:p w:rsidR="004E45D5" w:rsidRPr="0051792C" w:rsidRDefault="004E45D5" w:rsidP="004E45D5">
      <w:pPr>
        <w:spacing w:after="0" w:line="240" w:lineRule="auto"/>
        <w:rPr>
          <w:rFonts w:ascii="Times New Roman" w:eastAsia="Times New Roman" w:hAnsi="Times New Roman"/>
          <w:b/>
          <w:color w:val="000000" w:themeColor="text1"/>
          <w:lang w:eastAsia="ru-RU"/>
        </w:rPr>
      </w:pPr>
      <w:r w:rsidRPr="0051792C">
        <w:rPr>
          <w:rFonts w:ascii="Times New Roman" w:eastAsia="Times New Roman" w:hAnsi="Times New Roman"/>
          <w:b/>
          <w:color w:val="000000" w:themeColor="text1"/>
          <w:lang w:eastAsia="ru-RU"/>
        </w:rPr>
        <w:t>Место дисциплины в структуре образовательной программы:</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 xml:space="preserve">Дисциплина относится к </w:t>
      </w:r>
      <w:r w:rsidR="0051792C" w:rsidRPr="0051792C">
        <w:rPr>
          <w:rFonts w:ascii="Times New Roman" w:eastAsia="Times New Roman" w:hAnsi="Times New Roman"/>
          <w:color w:val="000000" w:themeColor="text1"/>
          <w:lang w:eastAsia="ru-RU"/>
        </w:rPr>
        <w:t>вариативной</w:t>
      </w:r>
      <w:r w:rsidRPr="0051792C">
        <w:rPr>
          <w:rFonts w:ascii="Times New Roman" w:eastAsia="Times New Roman" w:hAnsi="Times New Roman"/>
          <w:color w:val="000000" w:themeColor="text1"/>
          <w:lang w:eastAsia="ru-RU"/>
        </w:rPr>
        <w:t xml:space="preserve"> части учебного плана.</w:t>
      </w:r>
    </w:p>
    <w:p w:rsidR="004E45D5" w:rsidRPr="0051792C" w:rsidRDefault="004E45D5" w:rsidP="004E45D5">
      <w:pPr>
        <w:spacing w:after="0" w:line="240" w:lineRule="auto"/>
        <w:rPr>
          <w:rFonts w:ascii="Times New Roman" w:eastAsia="Times New Roman" w:hAnsi="Times New Roman"/>
          <w:color w:val="000000" w:themeColor="text1"/>
          <w:lang w:eastAsia="ru-RU"/>
        </w:rPr>
      </w:pPr>
      <w:r w:rsidRPr="0051792C">
        <w:rPr>
          <w:rFonts w:ascii="Times New Roman" w:eastAsia="Times New Roman" w:hAnsi="Times New Roman"/>
          <w:b/>
          <w:color w:val="000000" w:themeColor="text1"/>
          <w:lang w:eastAsia="ru-RU"/>
        </w:rPr>
        <w:t xml:space="preserve">Компетенции обучающегося, </w:t>
      </w:r>
      <w:r w:rsidRPr="0051792C">
        <w:rPr>
          <w:rFonts w:ascii="Times New Roman" w:eastAsia="Times New Roman" w:hAnsi="Times New Roman"/>
          <w:color w:val="000000" w:themeColor="text1"/>
          <w:lang w:eastAsia="ru-RU"/>
        </w:rPr>
        <w:t>формируемые в результате освоения дисциплины:</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УК-1</w:t>
      </w:r>
      <w:r w:rsidRPr="0051792C">
        <w:rPr>
          <w:rFonts w:ascii="Times New Roman" w:eastAsia="Times New Roman" w:hAnsi="Times New Roman"/>
          <w:color w:val="000000" w:themeColor="text1"/>
          <w:lang w:eastAsia="ru-RU"/>
        </w:rPr>
        <w:tab/>
        <w:t>готовность к абстрактному мышлению, анализу, синтезу.</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ПК-5</w:t>
      </w:r>
      <w:r w:rsidRPr="0051792C">
        <w:rPr>
          <w:rFonts w:ascii="Times New Roman" w:eastAsia="Times New Roman" w:hAnsi="Times New Roman"/>
          <w:color w:val="000000" w:themeColor="text1"/>
          <w:lang w:eastAsia="ru-RU"/>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ПК-6</w:t>
      </w:r>
      <w:r w:rsidRPr="0051792C">
        <w:rPr>
          <w:rFonts w:ascii="Times New Roman" w:eastAsia="Times New Roman" w:hAnsi="Times New Roman"/>
          <w:color w:val="000000" w:themeColor="text1"/>
          <w:lang w:eastAsia="ru-RU"/>
        </w:rPr>
        <w:tab/>
        <w:t>готовность к ведению и лечению пациентов, нуждающихся в оказании гастроэнтерологической медицинской помощи.</w:t>
      </w:r>
    </w:p>
    <w:p w:rsidR="004E45D5" w:rsidRPr="0051792C" w:rsidRDefault="004E45D5" w:rsidP="004E45D5">
      <w:pPr>
        <w:spacing w:after="0" w:line="240" w:lineRule="auto"/>
        <w:ind w:firstLine="709"/>
        <w:jc w:val="both"/>
        <w:rPr>
          <w:rFonts w:ascii="Times New Roman" w:eastAsia="Times New Roman" w:hAnsi="Times New Roman"/>
          <w:b/>
          <w:color w:val="000000" w:themeColor="text1"/>
          <w:sz w:val="24"/>
          <w:szCs w:val="24"/>
          <w:lang w:eastAsia="ru-RU"/>
        </w:rPr>
      </w:pPr>
      <w:r w:rsidRPr="0051792C">
        <w:rPr>
          <w:rFonts w:ascii="Times New Roman" w:eastAsia="Times New Roman" w:hAnsi="Times New Roman"/>
          <w:b/>
          <w:color w:val="000000" w:themeColor="text1"/>
          <w:sz w:val="24"/>
          <w:szCs w:val="24"/>
          <w:lang w:eastAsia="ru-RU"/>
        </w:rPr>
        <w:t>Содержание дисциплины:</w:t>
      </w:r>
    </w:p>
    <w:p w:rsidR="004E45D5" w:rsidRPr="0051792C" w:rsidRDefault="004E45D5" w:rsidP="00C50C69">
      <w:pPr>
        <w:spacing w:after="0" w:line="240" w:lineRule="auto"/>
        <w:ind w:left="644"/>
        <w:contextualSpacing/>
        <w:jc w:val="both"/>
        <w:rPr>
          <w:rFonts w:ascii="Times New Roman" w:eastAsia="Times New Roman" w:hAnsi="Times New Roman"/>
          <w:bCs/>
          <w:color w:val="000000" w:themeColor="text1"/>
          <w:lang w:eastAsia="ru-RU"/>
        </w:rPr>
      </w:pPr>
      <w:r w:rsidRPr="0051792C">
        <w:rPr>
          <w:rFonts w:ascii="Times New Roman" w:eastAsia="Times New Roman" w:hAnsi="Times New Roman"/>
          <w:bCs/>
          <w:color w:val="000000" w:themeColor="text1"/>
          <w:lang w:eastAsia="ru-RU"/>
        </w:rPr>
        <w:t xml:space="preserve">Аутоиммунные заболевания в гастроэнтерологии. </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 xml:space="preserve">Аутоиммунные панкреатиты: критерии диагноза, осложнение лечение и прогноз. Первичный </w:t>
      </w:r>
      <w:proofErr w:type="spellStart"/>
      <w:r w:rsidRPr="0051792C">
        <w:rPr>
          <w:rFonts w:ascii="Times New Roman" w:eastAsia="Times New Roman" w:hAnsi="Times New Roman"/>
          <w:color w:val="000000" w:themeColor="text1"/>
          <w:lang w:eastAsia="ru-RU"/>
        </w:rPr>
        <w:t>билиарный</w:t>
      </w:r>
      <w:proofErr w:type="spellEnd"/>
      <w:r w:rsidRPr="0051792C">
        <w:rPr>
          <w:rFonts w:ascii="Times New Roman" w:eastAsia="Times New Roman" w:hAnsi="Times New Roman"/>
          <w:color w:val="000000" w:themeColor="text1"/>
          <w:lang w:eastAsia="ru-RU"/>
        </w:rPr>
        <w:t xml:space="preserve"> цирроз: стадии, симптомы, диагностика, лечение и прогноз.</w:t>
      </w:r>
    </w:p>
    <w:p w:rsidR="004E45D5" w:rsidRPr="0051792C" w:rsidRDefault="004E45D5" w:rsidP="004E45D5">
      <w:pPr>
        <w:spacing w:after="0" w:line="240" w:lineRule="auto"/>
        <w:ind w:firstLine="709"/>
        <w:jc w:val="both"/>
        <w:rPr>
          <w:rFonts w:ascii="Times New Roman" w:eastAsia="Times New Roman" w:hAnsi="Times New Roman"/>
          <w:color w:val="000000" w:themeColor="text1"/>
          <w:lang w:eastAsia="ru-RU"/>
        </w:rPr>
      </w:pPr>
      <w:r w:rsidRPr="0051792C">
        <w:rPr>
          <w:rFonts w:ascii="Times New Roman" w:eastAsia="Times New Roman" w:hAnsi="Times New Roman"/>
          <w:color w:val="000000" w:themeColor="text1"/>
          <w:lang w:eastAsia="ru-RU"/>
        </w:rPr>
        <w:t>Болезнь Крона: причины развития, классификация, диагностика и лечение, осложнения. Неспецифический язвенный колит: причины, симптомы, классификация, осложнение и лечение, прогноз и профилактика.</w:t>
      </w:r>
    </w:p>
    <w:p w:rsidR="004E45D5" w:rsidRPr="0051792C" w:rsidRDefault="004E45D5" w:rsidP="00FA6115">
      <w:pPr>
        <w:keepNext/>
        <w:keepLines/>
        <w:spacing w:after="0" w:line="240" w:lineRule="auto"/>
        <w:jc w:val="center"/>
        <w:outlineLvl w:val="1"/>
        <w:rPr>
          <w:rFonts w:ascii="Times New Roman" w:eastAsia="Times New Roman" w:hAnsi="Times New Roman"/>
          <w:b/>
          <w:bCs/>
          <w:color w:val="000000" w:themeColor="text1"/>
          <w:lang w:eastAsia="ru-RU"/>
        </w:rPr>
      </w:pPr>
    </w:p>
    <w:sectPr w:rsidR="004E45D5" w:rsidRPr="0051792C" w:rsidSect="001F1F19">
      <w:head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FB" w:rsidRDefault="00BD44FB" w:rsidP="001F1F19">
      <w:pPr>
        <w:spacing w:after="0" w:line="240" w:lineRule="auto"/>
      </w:pPr>
      <w:r>
        <w:separator/>
      </w:r>
    </w:p>
  </w:endnote>
  <w:endnote w:type="continuationSeparator" w:id="0">
    <w:p w:rsidR="00BD44FB" w:rsidRDefault="00BD44FB" w:rsidP="001F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Droid Sans Fallback">
    <w:altName w:val="Times New Roman"/>
    <w:charset w:val="00"/>
    <w:family w:val="roman"/>
    <w:pitch w:val="default"/>
  </w:font>
  <w:font w:name="DejaVu Sans">
    <w:altName w:val="Times New Roman"/>
    <w:charset w:val="CC"/>
    <w:family w:val="swiss"/>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15" w:rsidRPr="00B230FB" w:rsidRDefault="003522C4" w:rsidP="001F1F19">
    <w:pPr>
      <w:pStyle w:val="a6"/>
      <w:jc w:val="center"/>
      <w:rPr>
        <w:rFonts w:ascii="Times New Roman" w:hAnsi="Times New Roman"/>
      </w:rPr>
    </w:pPr>
    <w:r>
      <w:rPr>
        <w:rFonts w:ascii="Times New Roman" w:hAnsi="Times New Roman"/>
      </w:rPr>
      <w:t>Москва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FB" w:rsidRDefault="00BD44FB" w:rsidP="001F1F19">
      <w:pPr>
        <w:spacing w:after="0" w:line="240" w:lineRule="auto"/>
      </w:pPr>
      <w:r>
        <w:separator/>
      </w:r>
    </w:p>
  </w:footnote>
  <w:footnote w:type="continuationSeparator" w:id="0">
    <w:p w:rsidR="00BD44FB" w:rsidRDefault="00BD44FB" w:rsidP="001F1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15" w:rsidRPr="00FA6115" w:rsidRDefault="00661D15" w:rsidP="00640913">
    <w:pPr>
      <w:pStyle w:val="a4"/>
      <w:rPr>
        <w:rFonts w:ascii="Times New Roman" w:hAnsi="Times New Roman"/>
        <w:i/>
        <w:sz w:val="18"/>
        <w:szCs w:val="18"/>
      </w:rPr>
    </w:pPr>
    <w:r w:rsidRPr="00FA6115">
      <w:rPr>
        <w:rFonts w:ascii="Times New Roman" w:eastAsiaTheme="minorHAnsi" w:hAnsi="Times New Roman"/>
        <w:i/>
        <w:sz w:val="18"/>
        <w:szCs w:val="18"/>
      </w:rPr>
      <w:t>31.08.28 Гастроэнтерология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751C0"/>
    <w:multiLevelType w:val="multilevel"/>
    <w:tmpl w:val="C190397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365D470A"/>
    <w:multiLevelType w:val="hybridMultilevel"/>
    <w:tmpl w:val="2C30BCD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B170162"/>
    <w:multiLevelType w:val="hybridMultilevel"/>
    <w:tmpl w:val="BC0ED99E"/>
    <w:lvl w:ilvl="0" w:tplc="35D6A4D2">
      <w:start w:val="1"/>
      <w:numFmt w:val="decimal"/>
      <w:lvlText w:val="Раздел %1."/>
      <w:lvlJc w:val="left"/>
      <w:pPr>
        <w:ind w:left="644"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3746FA1"/>
    <w:multiLevelType w:val="multilevel"/>
    <w:tmpl w:val="A9DE5314"/>
    <w:lvl w:ilvl="0">
      <w:start w:val="1"/>
      <w:numFmt w:val="bullet"/>
      <w:lvlText w:val=""/>
      <w:lvlJc w:val="left"/>
      <w:pPr>
        <w:ind w:left="720" w:hanging="360"/>
      </w:pPr>
      <w:rPr>
        <w:rFonts w:ascii="Wingdings" w:hAnsi="Wingdings" w:cs="Wingdings" w:hint="default"/>
        <w:color w:val="FFFF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99233CE"/>
    <w:multiLevelType w:val="hybridMultilevel"/>
    <w:tmpl w:val="60B80E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A8211C1"/>
    <w:multiLevelType w:val="multilevel"/>
    <w:tmpl w:val="14183BCA"/>
    <w:lvl w:ilvl="0">
      <w:start w:val="1"/>
      <w:numFmt w:val="none"/>
      <w:pStyle w:val="a"/>
      <w:suff w:val="space"/>
      <w:lvlText w:val=""/>
      <w:lvlJc w:val="left"/>
      <w:pPr>
        <w:ind w:left="494" w:hanging="247"/>
      </w:pPr>
      <w:rPr>
        <w:rFonts w:hint="default"/>
      </w:rPr>
    </w:lvl>
    <w:lvl w:ilvl="1">
      <w:start w:val="1"/>
      <w:numFmt w:val="decimal"/>
      <w:suff w:val="space"/>
      <w:lvlText w:val="%1.%2."/>
      <w:lvlJc w:val="left"/>
      <w:pPr>
        <w:ind w:left="1039" w:hanging="432"/>
      </w:pPr>
      <w:rPr>
        <w:rFonts w:hint="default"/>
      </w:rPr>
    </w:lvl>
    <w:lvl w:ilvl="2">
      <w:start w:val="1"/>
      <w:numFmt w:val="decimal"/>
      <w:suff w:val="space"/>
      <w:lvlText w:val="%1.%2.%3."/>
      <w:lvlJc w:val="left"/>
      <w:pPr>
        <w:ind w:left="1471" w:hanging="504"/>
      </w:pPr>
      <w:rPr>
        <w:rFonts w:hint="default"/>
      </w:rPr>
    </w:lvl>
    <w:lvl w:ilvl="3">
      <w:start w:val="1"/>
      <w:numFmt w:val="decimal"/>
      <w:lvlText w:val="%1.%2.%3.%4."/>
      <w:lvlJc w:val="left"/>
      <w:pPr>
        <w:ind w:left="1975" w:hanging="648"/>
      </w:pPr>
      <w:rPr>
        <w:rFonts w:hint="default"/>
      </w:rPr>
    </w:lvl>
    <w:lvl w:ilvl="4">
      <w:start w:val="1"/>
      <w:numFmt w:val="decimal"/>
      <w:lvlText w:val="%1.%2.%3.%4.%5."/>
      <w:lvlJc w:val="left"/>
      <w:pPr>
        <w:ind w:left="2479" w:hanging="792"/>
      </w:pPr>
      <w:rPr>
        <w:rFonts w:hint="default"/>
      </w:rPr>
    </w:lvl>
    <w:lvl w:ilvl="5">
      <w:start w:val="1"/>
      <w:numFmt w:val="decimal"/>
      <w:lvlText w:val="%1.%2.%3.%4.%5.%6."/>
      <w:lvlJc w:val="left"/>
      <w:pPr>
        <w:ind w:left="2983" w:hanging="936"/>
      </w:pPr>
      <w:rPr>
        <w:rFonts w:hint="default"/>
      </w:rPr>
    </w:lvl>
    <w:lvl w:ilvl="6">
      <w:start w:val="1"/>
      <w:numFmt w:val="decimal"/>
      <w:lvlText w:val="%1.%2.%3.%4.%5.%6.%7."/>
      <w:lvlJc w:val="left"/>
      <w:pPr>
        <w:ind w:left="3487" w:hanging="1080"/>
      </w:pPr>
      <w:rPr>
        <w:rFonts w:hint="default"/>
      </w:rPr>
    </w:lvl>
    <w:lvl w:ilvl="7">
      <w:start w:val="1"/>
      <w:numFmt w:val="decimal"/>
      <w:lvlText w:val="%1.%2.%3.%4.%5.%6.%7.%8."/>
      <w:lvlJc w:val="left"/>
      <w:pPr>
        <w:ind w:left="3991" w:hanging="1224"/>
      </w:pPr>
      <w:rPr>
        <w:rFonts w:hint="default"/>
      </w:rPr>
    </w:lvl>
    <w:lvl w:ilvl="8">
      <w:start w:val="1"/>
      <w:numFmt w:val="decimal"/>
      <w:lvlText w:val="%1.%2.%3.%4.%5.%6.%7.%8.%9."/>
      <w:lvlJc w:val="left"/>
      <w:pPr>
        <w:ind w:left="4567" w:hanging="1440"/>
      </w:pPr>
      <w:rPr>
        <w:rFonts w:hint="default"/>
      </w:r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19"/>
    <w:rsid w:val="00055EBC"/>
    <w:rsid w:val="000834C3"/>
    <w:rsid w:val="000875BD"/>
    <w:rsid w:val="000914A7"/>
    <w:rsid w:val="000B119A"/>
    <w:rsid w:val="000E2885"/>
    <w:rsid w:val="000E5F6E"/>
    <w:rsid w:val="0010220A"/>
    <w:rsid w:val="001054DB"/>
    <w:rsid w:val="00120456"/>
    <w:rsid w:val="00143483"/>
    <w:rsid w:val="0015167B"/>
    <w:rsid w:val="00166AA4"/>
    <w:rsid w:val="00180D38"/>
    <w:rsid w:val="001B387B"/>
    <w:rsid w:val="001B43EF"/>
    <w:rsid w:val="001D525F"/>
    <w:rsid w:val="001F1F19"/>
    <w:rsid w:val="00201A99"/>
    <w:rsid w:val="00212583"/>
    <w:rsid w:val="002364BE"/>
    <w:rsid w:val="00250FB3"/>
    <w:rsid w:val="0026159C"/>
    <w:rsid w:val="002647B9"/>
    <w:rsid w:val="00283DA6"/>
    <w:rsid w:val="00295DCF"/>
    <w:rsid w:val="00296FA1"/>
    <w:rsid w:val="002A5F9E"/>
    <w:rsid w:val="002B3740"/>
    <w:rsid w:val="002C2627"/>
    <w:rsid w:val="002C37ED"/>
    <w:rsid w:val="002C4819"/>
    <w:rsid w:val="002C7B79"/>
    <w:rsid w:val="002D419E"/>
    <w:rsid w:val="00322DAE"/>
    <w:rsid w:val="0033507C"/>
    <w:rsid w:val="003351B7"/>
    <w:rsid w:val="00340809"/>
    <w:rsid w:val="003501D4"/>
    <w:rsid w:val="003522C4"/>
    <w:rsid w:val="0035460A"/>
    <w:rsid w:val="003653D5"/>
    <w:rsid w:val="00375AE3"/>
    <w:rsid w:val="003871E2"/>
    <w:rsid w:val="00390F3F"/>
    <w:rsid w:val="003969F6"/>
    <w:rsid w:val="003A47A7"/>
    <w:rsid w:val="003B76B3"/>
    <w:rsid w:val="00433676"/>
    <w:rsid w:val="00462C87"/>
    <w:rsid w:val="004A2FD1"/>
    <w:rsid w:val="004B46DE"/>
    <w:rsid w:val="004C7D26"/>
    <w:rsid w:val="004E45D5"/>
    <w:rsid w:val="004F4F11"/>
    <w:rsid w:val="00515354"/>
    <w:rsid w:val="0051792C"/>
    <w:rsid w:val="00526478"/>
    <w:rsid w:val="00537536"/>
    <w:rsid w:val="00540F6C"/>
    <w:rsid w:val="00551F57"/>
    <w:rsid w:val="005852F2"/>
    <w:rsid w:val="005A5E27"/>
    <w:rsid w:val="005B73DD"/>
    <w:rsid w:val="005C056D"/>
    <w:rsid w:val="005C50FC"/>
    <w:rsid w:val="005D38BA"/>
    <w:rsid w:val="005D699B"/>
    <w:rsid w:val="005E08A0"/>
    <w:rsid w:val="005E6D12"/>
    <w:rsid w:val="00610884"/>
    <w:rsid w:val="00640913"/>
    <w:rsid w:val="00661D15"/>
    <w:rsid w:val="00697DA6"/>
    <w:rsid w:val="00706843"/>
    <w:rsid w:val="007143EB"/>
    <w:rsid w:val="00735C05"/>
    <w:rsid w:val="007742B1"/>
    <w:rsid w:val="007C6FFD"/>
    <w:rsid w:val="007E2744"/>
    <w:rsid w:val="007F3881"/>
    <w:rsid w:val="007F7DB0"/>
    <w:rsid w:val="008537C5"/>
    <w:rsid w:val="00857869"/>
    <w:rsid w:val="00881C18"/>
    <w:rsid w:val="008820B9"/>
    <w:rsid w:val="00883591"/>
    <w:rsid w:val="008A791E"/>
    <w:rsid w:val="008C3563"/>
    <w:rsid w:val="008F098F"/>
    <w:rsid w:val="008F4B72"/>
    <w:rsid w:val="008F7500"/>
    <w:rsid w:val="009528D2"/>
    <w:rsid w:val="009668FE"/>
    <w:rsid w:val="0097200E"/>
    <w:rsid w:val="009836C0"/>
    <w:rsid w:val="009D7E2D"/>
    <w:rsid w:val="00A30366"/>
    <w:rsid w:val="00A93249"/>
    <w:rsid w:val="00A974B1"/>
    <w:rsid w:val="00AA095B"/>
    <w:rsid w:val="00AB0376"/>
    <w:rsid w:val="00AE7E0E"/>
    <w:rsid w:val="00AF592C"/>
    <w:rsid w:val="00B230FB"/>
    <w:rsid w:val="00B239C6"/>
    <w:rsid w:val="00B31097"/>
    <w:rsid w:val="00B3617B"/>
    <w:rsid w:val="00BA44EA"/>
    <w:rsid w:val="00BD44FB"/>
    <w:rsid w:val="00BE37CB"/>
    <w:rsid w:val="00C10387"/>
    <w:rsid w:val="00C2559A"/>
    <w:rsid w:val="00C33000"/>
    <w:rsid w:val="00C50C69"/>
    <w:rsid w:val="00C6772A"/>
    <w:rsid w:val="00C765BB"/>
    <w:rsid w:val="00CA6750"/>
    <w:rsid w:val="00CB30DA"/>
    <w:rsid w:val="00CE0492"/>
    <w:rsid w:val="00CE7FBD"/>
    <w:rsid w:val="00D13D1E"/>
    <w:rsid w:val="00D41928"/>
    <w:rsid w:val="00D617DB"/>
    <w:rsid w:val="00D634A1"/>
    <w:rsid w:val="00D63959"/>
    <w:rsid w:val="00D93687"/>
    <w:rsid w:val="00DD2C91"/>
    <w:rsid w:val="00DE1670"/>
    <w:rsid w:val="00DE7C3E"/>
    <w:rsid w:val="00DF56B1"/>
    <w:rsid w:val="00E2600D"/>
    <w:rsid w:val="00E412FA"/>
    <w:rsid w:val="00E74D67"/>
    <w:rsid w:val="00EB5D86"/>
    <w:rsid w:val="00EC3298"/>
    <w:rsid w:val="00EC54BD"/>
    <w:rsid w:val="00F034AC"/>
    <w:rsid w:val="00F33AAC"/>
    <w:rsid w:val="00F57BD7"/>
    <w:rsid w:val="00F6268E"/>
    <w:rsid w:val="00F77040"/>
    <w:rsid w:val="00F97DD6"/>
    <w:rsid w:val="00FA6115"/>
    <w:rsid w:val="00FB2990"/>
    <w:rsid w:val="00FB59F6"/>
    <w:rsid w:val="00FF0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ABF6C-4ABF-467D-A172-9AA060F9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1F19"/>
    <w:rPr>
      <w:rFonts w:ascii="Calibri" w:eastAsia="Calibri" w:hAnsi="Calibri" w:cs="Times New Roman"/>
    </w:rPr>
  </w:style>
  <w:style w:type="paragraph" w:styleId="1">
    <w:name w:val="heading 1"/>
    <w:basedOn w:val="a0"/>
    <w:next w:val="a0"/>
    <w:link w:val="10"/>
    <w:uiPriority w:val="9"/>
    <w:qFormat/>
    <w:rsid w:val="00387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FA61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537536"/>
    <w:pPr>
      <w:keepNext/>
      <w:spacing w:after="0" w:line="240" w:lineRule="auto"/>
      <w:jc w:val="center"/>
      <w:outlineLvl w:val="2"/>
    </w:pPr>
    <w:rPr>
      <w:rFonts w:ascii="Times New Roman" w:eastAsia="Times New Roman" w:hAnsi="Times New Roman"/>
      <w:b/>
      <w:color w:val="000000"/>
      <w:lang w:eastAsia="ru-RU"/>
    </w:rPr>
  </w:style>
  <w:style w:type="paragraph" w:styleId="4">
    <w:name w:val="heading 4"/>
    <w:basedOn w:val="a0"/>
    <w:next w:val="a0"/>
    <w:link w:val="40"/>
    <w:uiPriority w:val="9"/>
    <w:unhideWhenUsed/>
    <w:qFormat/>
    <w:rsid w:val="00C50C69"/>
    <w:pPr>
      <w:keepNext/>
      <w:spacing w:after="0" w:line="240" w:lineRule="auto"/>
      <w:ind w:firstLine="709"/>
      <w:jc w:val="center"/>
      <w:outlineLvl w:val="3"/>
    </w:pPr>
    <w:rPr>
      <w:rFonts w:ascii="Times New Roman" w:hAnsi="Times New Roman"/>
      <w:b/>
    </w:rPr>
  </w:style>
  <w:style w:type="paragraph" w:styleId="5">
    <w:name w:val="heading 5"/>
    <w:basedOn w:val="a0"/>
    <w:next w:val="a0"/>
    <w:link w:val="50"/>
    <w:uiPriority w:val="9"/>
    <w:semiHidden/>
    <w:unhideWhenUsed/>
    <w:qFormat/>
    <w:rsid w:val="0051792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1">
    <w:name w:val="Normal1"/>
    <w:uiPriority w:val="99"/>
    <w:rsid w:val="001F1F19"/>
    <w:pPr>
      <w:autoSpaceDE w:val="0"/>
      <w:autoSpaceDN w:val="0"/>
      <w:spacing w:after="0" w:line="240" w:lineRule="auto"/>
      <w:ind w:firstLine="720"/>
    </w:pPr>
    <w:rPr>
      <w:rFonts w:ascii="Times New Roman" w:eastAsia="Calibri" w:hAnsi="Times New Roman" w:cs="Times New Roman"/>
      <w:sz w:val="28"/>
      <w:szCs w:val="28"/>
      <w:lang w:eastAsia="ru-RU"/>
    </w:rPr>
  </w:style>
  <w:style w:type="paragraph" w:styleId="a4">
    <w:name w:val="header"/>
    <w:basedOn w:val="a0"/>
    <w:link w:val="a5"/>
    <w:uiPriority w:val="99"/>
    <w:unhideWhenUsed/>
    <w:rsid w:val="001F1F1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F1F19"/>
    <w:rPr>
      <w:rFonts w:ascii="Calibri" w:eastAsia="Calibri" w:hAnsi="Calibri" w:cs="Times New Roman"/>
    </w:rPr>
  </w:style>
  <w:style w:type="paragraph" w:styleId="a6">
    <w:name w:val="footer"/>
    <w:basedOn w:val="a0"/>
    <w:link w:val="a7"/>
    <w:uiPriority w:val="99"/>
    <w:unhideWhenUsed/>
    <w:rsid w:val="001F1F1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F1F19"/>
    <w:rPr>
      <w:rFonts w:ascii="Calibri" w:eastAsia="Calibri" w:hAnsi="Calibri" w:cs="Times New Roman"/>
    </w:rPr>
  </w:style>
  <w:style w:type="character" w:customStyle="1" w:styleId="10">
    <w:name w:val="Заголовок 1 Знак"/>
    <w:basedOn w:val="a1"/>
    <w:link w:val="1"/>
    <w:uiPriority w:val="9"/>
    <w:rsid w:val="003871E2"/>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qFormat/>
    <w:rsid w:val="00DD2C9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0E288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uiPriority w:val="99"/>
    <w:rsid w:val="00433676"/>
    <w:rPr>
      <w:color w:val="000080"/>
      <w:u w:val="single"/>
    </w:rPr>
  </w:style>
  <w:style w:type="paragraph" w:styleId="a9">
    <w:name w:val="List Paragraph"/>
    <w:basedOn w:val="a0"/>
    <w:uiPriority w:val="34"/>
    <w:qFormat/>
    <w:rsid w:val="00433676"/>
    <w:pPr>
      <w:ind w:left="720"/>
      <w:contextualSpacing/>
    </w:pPr>
  </w:style>
  <w:style w:type="paragraph" w:styleId="aa">
    <w:name w:val="TOC Heading"/>
    <w:basedOn w:val="1"/>
    <w:next w:val="a0"/>
    <w:uiPriority w:val="39"/>
    <w:semiHidden/>
    <w:unhideWhenUsed/>
    <w:qFormat/>
    <w:rsid w:val="00A974B1"/>
    <w:pPr>
      <w:outlineLvl w:val="9"/>
    </w:pPr>
  </w:style>
  <w:style w:type="paragraph" w:styleId="11">
    <w:name w:val="toc 1"/>
    <w:basedOn w:val="a0"/>
    <w:next w:val="a0"/>
    <w:autoRedefine/>
    <w:uiPriority w:val="39"/>
    <w:unhideWhenUsed/>
    <w:rsid w:val="00A974B1"/>
    <w:pPr>
      <w:spacing w:after="100"/>
    </w:pPr>
  </w:style>
  <w:style w:type="paragraph" w:styleId="ab">
    <w:name w:val="Balloon Text"/>
    <w:basedOn w:val="a0"/>
    <w:link w:val="ac"/>
    <w:uiPriority w:val="99"/>
    <w:semiHidden/>
    <w:unhideWhenUsed/>
    <w:rsid w:val="00A974B1"/>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A974B1"/>
    <w:rPr>
      <w:rFonts w:ascii="Tahoma" w:eastAsia="Calibri" w:hAnsi="Tahoma" w:cs="Tahoma"/>
      <w:sz w:val="16"/>
      <w:szCs w:val="16"/>
    </w:rPr>
  </w:style>
  <w:style w:type="character" w:customStyle="1" w:styleId="Heading1Char">
    <w:name w:val="Heading 1 Char"/>
    <w:basedOn w:val="a1"/>
    <w:uiPriority w:val="9"/>
    <w:rsid w:val="00F77040"/>
    <w:rPr>
      <w:rFonts w:ascii="Cambria" w:eastAsia="Times New Roman" w:hAnsi="Cambria" w:cs="Times New Roman"/>
      <w:b/>
      <w:bCs/>
      <w:kern w:val="32"/>
      <w:sz w:val="32"/>
      <w:szCs w:val="32"/>
      <w:lang w:eastAsia="en-US"/>
    </w:rPr>
  </w:style>
  <w:style w:type="character" w:customStyle="1" w:styleId="20">
    <w:name w:val="Заголовок 2 Знак"/>
    <w:basedOn w:val="a1"/>
    <w:link w:val="2"/>
    <w:uiPriority w:val="9"/>
    <w:semiHidden/>
    <w:rsid w:val="00FA6115"/>
    <w:rPr>
      <w:rFonts w:asciiTheme="majorHAnsi" w:eastAsiaTheme="majorEastAsia" w:hAnsiTheme="majorHAnsi" w:cstheme="majorBidi"/>
      <w:color w:val="365F91" w:themeColor="accent1" w:themeShade="BF"/>
      <w:sz w:val="26"/>
      <w:szCs w:val="26"/>
    </w:rPr>
  </w:style>
  <w:style w:type="paragraph" w:styleId="21">
    <w:name w:val="toc 2"/>
    <w:basedOn w:val="a0"/>
    <w:next w:val="a0"/>
    <w:autoRedefine/>
    <w:uiPriority w:val="39"/>
    <w:unhideWhenUsed/>
    <w:rsid w:val="00FA6115"/>
    <w:pPr>
      <w:tabs>
        <w:tab w:val="right" w:leader="dot" w:pos="9345"/>
      </w:tabs>
      <w:spacing w:after="100"/>
    </w:pPr>
    <w:rPr>
      <w:rFonts w:ascii="Times New Roman" w:eastAsia="Times New Roman" w:hAnsi="Times New Roman"/>
      <w:bCs/>
      <w:noProof/>
      <w:lang w:eastAsia="ru-RU"/>
    </w:rPr>
  </w:style>
  <w:style w:type="character" w:customStyle="1" w:styleId="ad">
    <w:name w:val="Нумерованный многоуровневый список Знак"/>
    <w:link w:val="a"/>
    <w:uiPriority w:val="99"/>
    <w:locked/>
    <w:rsid w:val="00E412FA"/>
    <w:rPr>
      <w:rFonts w:ascii="Times New Roman" w:hAnsi="Times New Roman" w:cs="Times New Roman"/>
      <w:sz w:val="24"/>
      <w:szCs w:val="24"/>
    </w:rPr>
  </w:style>
  <w:style w:type="paragraph" w:customStyle="1" w:styleId="a">
    <w:name w:val="Нумерованный многоуровневый список"/>
    <w:basedOn w:val="a0"/>
    <w:link w:val="ad"/>
    <w:uiPriority w:val="99"/>
    <w:qFormat/>
    <w:rsid w:val="00E412FA"/>
    <w:pPr>
      <w:numPr>
        <w:numId w:val="6"/>
      </w:numPr>
      <w:spacing w:after="0" w:line="240" w:lineRule="auto"/>
      <w:jc w:val="both"/>
    </w:pPr>
    <w:rPr>
      <w:rFonts w:ascii="Times New Roman" w:eastAsiaTheme="minorHAnsi" w:hAnsi="Times New Roman"/>
      <w:sz w:val="24"/>
      <w:szCs w:val="24"/>
    </w:rPr>
  </w:style>
  <w:style w:type="paragraph" w:styleId="ae">
    <w:name w:val="footnote text"/>
    <w:basedOn w:val="a0"/>
    <w:link w:val="af"/>
    <w:rsid w:val="001D525F"/>
    <w:pPr>
      <w:suppressAutoHyphens/>
      <w:spacing w:after="0" w:line="240" w:lineRule="auto"/>
      <w:textAlignment w:val="baseline"/>
    </w:pPr>
    <w:rPr>
      <w:rFonts w:ascii="Liberation Serif" w:eastAsia="Droid Sans Fallback" w:hAnsi="Liberation Serif" w:cs="DejaVu Sans"/>
      <w:color w:val="00000A"/>
      <w:kern w:val="2"/>
      <w:sz w:val="24"/>
      <w:szCs w:val="24"/>
      <w:lang w:eastAsia="zh-CN" w:bidi="hi-IN"/>
    </w:rPr>
  </w:style>
  <w:style w:type="character" w:customStyle="1" w:styleId="af">
    <w:name w:val="Текст сноски Знак"/>
    <w:basedOn w:val="a1"/>
    <w:link w:val="ae"/>
    <w:rsid w:val="001D525F"/>
    <w:rPr>
      <w:rFonts w:ascii="Liberation Serif" w:eastAsia="Droid Sans Fallback" w:hAnsi="Liberation Serif" w:cs="DejaVu Sans"/>
      <w:color w:val="00000A"/>
      <w:kern w:val="2"/>
      <w:sz w:val="24"/>
      <w:szCs w:val="24"/>
      <w:lang w:eastAsia="zh-CN" w:bidi="hi-IN"/>
    </w:rPr>
  </w:style>
  <w:style w:type="paragraph" w:styleId="af0">
    <w:name w:val="Body Text Indent"/>
    <w:basedOn w:val="a0"/>
    <w:link w:val="af1"/>
    <w:rsid w:val="001D525F"/>
    <w:pPr>
      <w:spacing w:after="120" w:line="240" w:lineRule="auto"/>
      <w:ind w:left="283" w:firstLine="363"/>
      <w:jc w:val="both"/>
    </w:pPr>
    <w:rPr>
      <w:rFonts w:ascii="Times New Roman" w:hAnsi="Times New Roman"/>
      <w:sz w:val="24"/>
      <w:szCs w:val="24"/>
      <w:lang w:eastAsia="ru-RU"/>
    </w:rPr>
  </w:style>
  <w:style w:type="character" w:customStyle="1" w:styleId="af1">
    <w:name w:val="Основной текст с отступом Знак"/>
    <w:basedOn w:val="a1"/>
    <w:link w:val="af0"/>
    <w:rsid w:val="001D525F"/>
    <w:rPr>
      <w:rFonts w:ascii="Times New Roman" w:eastAsia="Calibri" w:hAnsi="Times New Roman" w:cs="Times New Roman"/>
      <w:sz w:val="24"/>
      <w:szCs w:val="24"/>
      <w:lang w:eastAsia="ru-RU"/>
    </w:rPr>
  </w:style>
  <w:style w:type="table" w:customStyle="1" w:styleId="41">
    <w:name w:val="Сетка таблицы4"/>
    <w:basedOn w:val="a2"/>
    <w:uiPriority w:val="99"/>
    <w:rsid w:val="001D525F"/>
    <w:pPr>
      <w:spacing w:after="0" w:line="240" w:lineRule="auto"/>
    </w:pPr>
    <w:rPr>
      <w:rFonts w:ascii="Times New Roman" w:eastAsia="Calibri" w:hAnsi="Times New Roman" w:cs="Times New Roman"/>
      <w:kern w:val="2"/>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2"/>
    <w:uiPriority w:val="99"/>
    <w:rsid w:val="0053753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f2"/>
    <w:uiPriority w:val="99"/>
    <w:rsid w:val="0053753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rsid w:val="00537536"/>
    <w:rPr>
      <w:rFonts w:ascii="Times New Roman" w:eastAsia="Times New Roman" w:hAnsi="Times New Roman" w:cs="Times New Roman"/>
      <w:b/>
      <w:color w:val="000000"/>
      <w:lang w:eastAsia="ru-RU"/>
    </w:rPr>
  </w:style>
  <w:style w:type="character" w:customStyle="1" w:styleId="40">
    <w:name w:val="Заголовок 4 Знак"/>
    <w:basedOn w:val="a1"/>
    <w:link w:val="4"/>
    <w:uiPriority w:val="9"/>
    <w:rsid w:val="00C50C69"/>
    <w:rPr>
      <w:rFonts w:ascii="Times New Roman" w:eastAsia="Calibri" w:hAnsi="Times New Roman" w:cs="Times New Roman"/>
      <w:b/>
    </w:rPr>
  </w:style>
  <w:style w:type="paragraph" w:customStyle="1" w:styleId="12">
    <w:name w:val="Заголовок 1 с нумерацией"/>
    <w:basedOn w:val="1"/>
    <w:link w:val="13"/>
    <w:uiPriority w:val="99"/>
    <w:qFormat/>
    <w:rsid w:val="008F098F"/>
    <w:pPr>
      <w:keepLines w:val="0"/>
      <w:widowControl w:val="0"/>
      <w:suppressAutoHyphens/>
      <w:spacing w:before="240" w:after="120" w:line="240" w:lineRule="auto"/>
      <w:ind w:firstLine="284"/>
      <w:jc w:val="both"/>
      <w:textAlignment w:val="baseline"/>
    </w:pPr>
    <w:rPr>
      <w:rFonts w:ascii="Times New Roman" w:eastAsia="Verdana" w:hAnsi="Times New Roman" w:cs="Verdana"/>
      <w:color w:val="00000A"/>
      <w:kern w:val="2"/>
      <w:sz w:val="22"/>
      <w:szCs w:val="32"/>
      <w:lang w:eastAsia="ru-RU" w:bidi="hi-IN"/>
    </w:rPr>
  </w:style>
  <w:style w:type="character" w:customStyle="1" w:styleId="13">
    <w:name w:val="Заголовок 1 с нумерацией Знак"/>
    <w:basedOn w:val="a1"/>
    <w:link w:val="12"/>
    <w:uiPriority w:val="99"/>
    <w:locked/>
    <w:rsid w:val="008F098F"/>
    <w:rPr>
      <w:rFonts w:ascii="Times New Roman" w:eastAsia="Verdana" w:hAnsi="Times New Roman" w:cs="Verdana"/>
      <w:b/>
      <w:bCs/>
      <w:color w:val="00000A"/>
      <w:kern w:val="2"/>
      <w:szCs w:val="32"/>
      <w:lang w:eastAsia="ru-RU" w:bidi="hi-IN"/>
    </w:rPr>
  </w:style>
  <w:style w:type="paragraph" w:styleId="22">
    <w:name w:val="Body Text Indent 2"/>
    <w:basedOn w:val="a0"/>
    <w:link w:val="23"/>
    <w:uiPriority w:val="99"/>
    <w:unhideWhenUsed/>
    <w:rsid w:val="0051792C"/>
    <w:pPr>
      <w:spacing w:after="0" w:line="240" w:lineRule="auto"/>
      <w:ind w:firstLine="709"/>
      <w:jc w:val="both"/>
    </w:pPr>
    <w:rPr>
      <w:rFonts w:ascii="Times New Roman" w:eastAsia="Times New Roman" w:hAnsi="Times New Roman"/>
      <w:color w:val="FF0000"/>
      <w:lang w:eastAsia="ru-RU"/>
    </w:rPr>
  </w:style>
  <w:style w:type="character" w:customStyle="1" w:styleId="23">
    <w:name w:val="Основной текст с отступом 2 Знак"/>
    <w:basedOn w:val="a1"/>
    <w:link w:val="22"/>
    <w:uiPriority w:val="99"/>
    <w:rsid w:val="0051792C"/>
    <w:rPr>
      <w:rFonts w:ascii="Times New Roman" w:eastAsia="Times New Roman" w:hAnsi="Times New Roman" w:cs="Times New Roman"/>
      <w:color w:val="FF0000"/>
      <w:lang w:eastAsia="ru-RU"/>
    </w:rPr>
  </w:style>
  <w:style w:type="paragraph" w:customStyle="1" w:styleId="Standard">
    <w:name w:val="Standard"/>
    <w:qFormat/>
    <w:rsid w:val="0051792C"/>
    <w:pPr>
      <w:suppressAutoHyphens/>
      <w:spacing w:after="0" w:line="240" w:lineRule="auto"/>
    </w:pPr>
    <w:rPr>
      <w:rFonts w:ascii="Liberation Serif" w:eastAsia="Droid Sans Fallback" w:hAnsi="Liberation Serif" w:cs="DejaVu Sans"/>
      <w:color w:val="00000A"/>
      <w:kern w:val="2"/>
      <w:sz w:val="24"/>
      <w:szCs w:val="24"/>
      <w:lang w:eastAsia="zh-CN" w:bidi="hi-IN"/>
    </w:rPr>
  </w:style>
  <w:style w:type="paragraph" w:styleId="32">
    <w:name w:val="Body Text Indent 3"/>
    <w:basedOn w:val="a0"/>
    <w:link w:val="33"/>
    <w:uiPriority w:val="99"/>
    <w:unhideWhenUsed/>
    <w:rsid w:val="0051792C"/>
    <w:pPr>
      <w:spacing w:after="0" w:line="240" w:lineRule="auto"/>
      <w:ind w:firstLine="709"/>
      <w:jc w:val="both"/>
    </w:pPr>
    <w:rPr>
      <w:rFonts w:ascii="Times New Roman" w:hAnsi="Times New Roman"/>
      <w:color w:val="000000" w:themeColor="text1"/>
    </w:rPr>
  </w:style>
  <w:style w:type="character" w:customStyle="1" w:styleId="33">
    <w:name w:val="Основной текст с отступом 3 Знак"/>
    <w:basedOn w:val="a1"/>
    <w:link w:val="32"/>
    <w:uiPriority w:val="99"/>
    <w:rsid w:val="0051792C"/>
    <w:rPr>
      <w:rFonts w:ascii="Times New Roman" w:eastAsia="Calibri" w:hAnsi="Times New Roman" w:cs="Times New Roman"/>
      <w:color w:val="000000" w:themeColor="text1"/>
    </w:rPr>
  </w:style>
  <w:style w:type="character" w:customStyle="1" w:styleId="50">
    <w:name w:val="Заголовок 5 Знак"/>
    <w:basedOn w:val="a1"/>
    <w:link w:val="5"/>
    <w:uiPriority w:val="9"/>
    <w:semiHidden/>
    <w:rsid w:val="0051792C"/>
    <w:rPr>
      <w:rFonts w:asciiTheme="majorHAnsi" w:eastAsiaTheme="majorEastAsia" w:hAnsiTheme="majorHAnsi" w:cstheme="majorBidi"/>
      <w:color w:val="365F91" w:themeColor="accent1" w:themeShade="BF"/>
    </w:rPr>
  </w:style>
  <w:style w:type="paragraph" w:styleId="24">
    <w:name w:val="Body Text 2"/>
    <w:basedOn w:val="a0"/>
    <w:link w:val="25"/>
    <w:uiPriority w:val="99"/>
    <w:semiHidden/>
    <w:unhideWhenUsed/>
    <w:rsid w:val="0051792C"/>
    <w:pPr>
      <w:spacing w:after="120" w:line="480" w:lineRule="auto"/>
    </w:pPr>
  </w:style>
  <w:style w:type="character" w:customStyle="1" w:styleId="25">
    <w:name w:val="Основной текст 2 Знак"/>
    <w:basedOn w:val="a1"/>
    <w:link w:val="24"/>
    <w:uiPriority w:val="99"/>
    <w:semiHidden/>
    <w:rsid w:val="005179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5707">
      <w:bodyDiv w:val="1"/>
      <w:marLeft w:val="0"/>
      <w:marRight w:val="0"/>
      <w:marTop w:val="0"/>
      <w:marBottom w:val="0"/>
      <w:divBdr>
        <w:top w:val="none" w:sz="0" w:space="0" w:color="auto"/>
        <w:left w:val="none" w:sz="0" w:space="0" w:color="auto"/>
        <w:bottom w:val="none" w:sz="0" w:space="0" w:color="auto"/>
        <w:right w:val="none" w:sz="0" w:space="0" w:color="auto"/>
      </w:divBdr>
    </w:div>
    <w:div w:id="320088605">
      <w:bodyDiv w:val="1"/>
      <w:marLeft w:val="0"/>
      <w:marRight w:val="0"/>
      <w:marTop w:val="0"/>
      <w:marBottom w:val="0"/>
      <w:divBdr>
        <w:top w:val="none" w:sz="0" w:space="0" w:color="auto"/>
        <w:left w:val="none" w:sz="0" w:space="0" w:color="auto"/>
        <w:bottom w:val="none" w:sz="0" w:space="0" w:color="auto"/>
        <w:right w:val="none" w:sz="0" w:space="0" w:color="auto"/>
      </w:divBdr>
    </w:div>
    <w:div w:id="589894509">
      <w:bodyDiv w:val="1"/>
      <w:marLeft w:val="0"/>
      <w:marRight w:val="0"/>
      <w:marTop w:val="0"/>
      <w:marBottom w:val="0"/>
      <w:divBdr>
        <w:top w:val="none" w:sz="0" w:space="0" w:color="auto"/>
        <w:left w:val="none" w:sz="0" w:space="0" w:color="auto"/>
        <w:bottom w:val="none" w:sz="0" w:space="0" w:color="auto"/>
        <w:right w:val="none" w:sz="0" w:space="0" w:color="auto"/>
      </w:divBdr>
    </w:div>
    <w:div w:id="918635634">
      <w:bodyDiv w:val="1"/>
      <w:marLeft w:val="0"/>
      <w:marRight w:val="0"/>
      <w:marTop w:val="0"/>
      <w:marBottom w:val="0"/>
      <w:divBdr>
        <w:top w:val="none" w:sz="0" w:space="0" w:color="auto"/>
        <w:left w:val="none" w:sz="0" w:space="0" w:color="auto"/>
        <w:bottom w:val="none" w:sz="0" w:space="0" w:color="auto"/>
        <w:right w:val="none" w:sz="0" w:space="0" w:color="auto"/>
      </w:divBdr>
    </w:div>
    <w:div w:id="930624444">
      <w:bodyDiv w:val="1"/>
      <w:marLeft w:val="0"/>
      <w:marRight w:val="0"/>
      <w:marTop w:val="0"/>
      <w:marBottom w:val="0"/>
      <w:divBdr>
        <w:top w:val="none" w:sz="0" w:space="0" w:color="auto"/>
        <w:left w:val="none" w:sz="0" w:space="0" w:color="auto"/>
        <w:bottom w:val="none" w:sz="0" w:space="0" w:color="auto"/>
        <w:right w:val="none" w:sz="0" w:space="0" w:color="auto"/>
      </w:divBdr>
    </w:div>
    <w:div w:id="1341473553">
      <w:bodyDiv w:val="1"/>
      <w:marLeft w:val="0"/>
      <w:marRight w:val="0"/>
      <w:marTop w:val="0"/>
      <w:marBottom w:val="0"/>
      <w:divBdr>
        <w:top w:val="none" w:sz="0" w:space="0" w:color="auto"/>
        <w:left w:val="none" w:sz="0" w:space="0" w:color="auto"/>
        <w:bottom w:val="none" w:sz="0" w:space="0" w:color="auto"/>
        <w:right w:val="none" w:sz="0" w:space="0" w:color="auto"/>
      </w:divBdr>
    </w:div>
    <w:div w:id="1742018768">
      <w:bodyDiv w:val="1"/>
      <w:marLeft w:val="0"/>
      <w:marRight w:val="0"/>
      <w:marTop w:val="0"/>
      <w:marBottom w:val="0"/>
      <w:divBdr>
        <w:top w:val="none" w:sz="0" w:space="0" w:color="auto"/>
        <w:left w:val="none" w:sz="0" w:space="0" w:color="auto"/>
        <w:bottom w:val="none" w:sz="0" w:space="0" w:color="auto"/>
        <w:right w:val="none" w:sz="0" w:space="0" w:color="auto"/>
      </w:divBdr>
    </w:div>
    <w:div w:id="19294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F6035BBD7DA9979E500C09F4EF8A9FB228B1AAF2BAA8F7B41AD50mBr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45025E39BD1D983561918E91195A457B1F2E7EC6CA3777A52D17Au54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7E3C2-E248-4DFD-9D70-933EE9AA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7427</Words>
  <Characters>42336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msmsu</dc:creator>
  <cp:lastModifiedBy>ОХТЕРЛОНЕ Денис Александрович</cp:lastModifiedBy>
  <cp:revision>13</cp:revision>
  <cp:lastPrinted>2017-08-14T10:24:00Z</cp:lastPrinted>
  <dcterms:created xsi:type="dcterms:W3CDTF">2019-09-20T12:37:00Z</dcterms:created>
  <dcterms:modified xsi:type="dcterms:W3CDTF">2019-12-05T14:10:00Z</dcterms:modified>
</cp:coreProperties>
</file>